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D4" w:rsidRDefault="00AC4C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4CD4" w:rsidRDefault="00AC4CD4">
      <w:pPr>
        <w:pStyle w:val="ConsPlusNormal"/>
        <w:jc w:val="both"/>
        <w:outlineLvl w:val="0"/>
      </w:pPr>
    </w:p>
    <w:p w:rsidR="00AC4CD4" w:rsidRDefault="00AC4CD4">
      <w:pPr>
        <w:pStyle w:val="ConsPlusNormal"/>
        <w:outlineLvl w:val="0"/>
      </w:pPr>
      <w:r>
        <w:t>Зарегистрировано в Минюсте России 26 июня 2017 г. N 47190</w:t>
      </w:r>
    </w:p>
    <w:p w:rsidR="00AC4CD4" w:rsidRDefault="00AC4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C4CD4" w:rsidRDefault="00AC4CD4">
      <w:pPr>
        <w:pStyle w:val="ConsPlusTitle"/>
        <w:jc w:val="center"/>
      </w:pPr>
    </w:p>
    <w:p w:rsidR="00AC4CD4" w:rsidRDefault="00AC4CD4">
      <w:pPr>
        <w:pStyle w:val="ConsPlusTitle"/>
        <w:jc w:val="center"/>
      </w:pPr>
      <w:r>
        <w:t>ПРИКАЗ</w:t>
      </w:r>
    </w:p>
    <w:p w:rsidR="00AC4CD4" w:rsidRDefault="00AC4CD4">
      <w:pPr>
        <w:pStyle w:val="ConsPlusTitle"/>
        <w:jc w:val="center"/>
      </w:pPr>
      <w:r>
        <w:t>от 5 июня 2017 г. N 472н</w:t>
      </w:r>
    </w:p>
    <w:p w:rsidR="00AC4CD4" w:rsidRDefault="00AC4CD4">
      <w:pPr>
        <w:pStyle w:val="ConsPlusTitle"/>
        <w:jc w:val="center"/>
      </w:pPr>
    </w:p>
    <w:p w:rsidR="00AC4CD4" w:rsidRDefault="00AC4CD4">
      <w:pPr>
        <w:pStyle w:val="ConsPlusTitle"/>
        <w:jc w:val="center"/>
      </w:pPr>
      <w:r>
        <w:t>ОБ УТВЕРЖДЕНИИ ПРОФЕССИОНАЛЬНОГО СТАНДАРТА</w:t>
      </w:r>
    </w:p>
    <w:p w:rsidR="00AC4CD4" w:rsidRDefault="00AC4CD4">
      <w:pPr>
        <w:pStyle w:val="ConsPlusTitle"/>
        <w:jc w:val="center"/>
      </w:pPr>
      <w:r>
        <w:t>"СПЕЦИАЛИСТ ПО ОРГАНИЗАЦИИ И ПОДДЕРЖКЕ ВИДЕОУСЛУГ</w:t>
      </w:r>
    </w:p>
    <w:p w:rsidR="00AC4CD4" w:rsidRDefault="00AC4CD4">
      <w:pPr>
        <w:pStyle w:val="ConsPlusTitle"/>
        <w:jc w:val="center"/>
      </w:pPr>
      <w:r>
        <w:t>ЧЕРЕЗ ИНТЕРНЕТ"</w:t>
      </w: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AC4CD4" w:rsidRDefault="00AC4CD4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по организации и поддержке видеоуслуг через Интернет".</w:t>
      </w: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right"/>
      </w:pPr>
      <w:r>
        <w:t>Министр</w:t>
      </w:r>
    </w:p>
    <w:p w:rsidR="00AC4CD4" w:rsidRDefault="00AC4CD4">
      <w:pPr>
        <w:pStyle w:val="ConsPlusNormal"/>
        <w:jc w:val="right"/>
      </w:pPr>
      <w:r>
        <w:t>М.А.ТОПИЛИН</w:t>
      </w: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right"/>
        <w:outlineLvl w:val="0"/>
      </w:pPr>
      <w:r>
        <w:t>Утвержден</w:t>
      </w:r>
    </w:p>
    <w:p w:rsidR="00AC4CD4" w:rsidRDefault="00AC4CD4">
      <w:pPr>
        <w:pStyle w:val="ConsPlusNormal"/>
        <w:jc w:val="right"/>
      </w:pPr>
      <w:r>
        <w:t>приказом Министерства труда</w:t>
      </w:r>
    </w:p>
    <w:p w:rsidR="00AC4CD4" w:rsidRDefault="00AC4CD4">
      <w:pPr>
        <w:pStyle w:val="ConsPlusNormal"/>
        <w:jc w:val="right"/>
      </w:pPr>
      <w:r>
        <w:t>и социальной защиты</w:t>
      </w:r>
    </w:p>
    <w:p w:rsidR="00AC4CD4" w:rsidRDefault="00AC4CD4">
      <w:pPr>
        <w:pStyle w:val="ConsPlusNormal"/>
        <w:jc w:val="right"/>
      </w:pPr>
      <w:r>
        <w:t>Российской Федерации</w:t>
      </w:r>
    </w:p>
    <w:p w:rsidR="00AC4CD4" w:rsidRDefault="00AC4CD4">
      <w:pPr>
        <w:pStyle w:val="ConsPlusNormal"/>
        <w:jc w:val="right"/>
      </w:pPr>
      <w:r>
        <w:t>от 5 июня 2017 г. N 472н</w:t>
      </w: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AC4CD4" w:rsidRDefault="00AC4CD4">
      <w:pPr>
        <w:pStyle w:val="ConsPlusTitle"/>
        <w:jc w:val="center"/>
      </w:pPr>
    </w:p>
    <w:p w:rsidR="00AC4CD4" w:rsidRDefault="00AC4CD4">
      <w:pPr>
        <w:pStyle w:val="ConsPlusTitle"/>
        <w:jc w:val="center"/>
      </w:pPr>
      <w:r>
        <w:t>СПЕЦИАЛИСТ</w:t>
      </w:r>
    </w:p>
    <w:p w:rsidR="00AC4CD4" w:rsidRDefault="00AC4CD4">
      <w:pPr>
        <w:pStyle w:val="ConsPlusTitle"/>
        <w:jc w:val="center"/>
      </w:pPr>
      <w:r>
        <w:t>ПО ОРГАНИЗАЦИИ И ПОДДЕРЖКЕ ВИДЕОУСЛУГ ЧЕРЕЗ ИНТЕРНЕТ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211"/>
      </w:tblGrid>
      <w:tr w:rsidR="00AC4CD4">
        <w:tc>
          <w:tcPr>
            <w:tcW w:w="6860" w:type="dxa"/>
            <w:tcBorders>
              <w:top w:val="nil"/>
              <w:left w:val="nil"/>
              <w:bottom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1054</w:t>
            </w: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center"/>
        <w:outlineLvl w:val="1"/>
      </w:pPr>
      <w:r>
        <w:t>I. Общие сведения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397"/>
        <w:gridCol w:w="1531"/>
      </w:tblGrid>
      <w:tr w:rsidR="00AC4CD4">
        <w:tc>
          <w:tcPr>
            <w:tcW w:w="7143" w:type="dxa"/>
            <w:tcBorders>
              <w:top w:val="nil"/>
              <w:left w:val="nil"/>
              <w:right w:val="nil"/>
            </w:tcBorders>
          </w:tcPr>
          <w:p w:rsidR="00AC4CD4" w:rsidRDefault="00AC4CD4">
            <w:pPr>
              <w:pStyle w:val="ConsPlusNormal"/>
            </w:pPr>
            <w:r>
              <w:t>Организация и поддержка видеоуслуг через информационно-телекоммуникационную сеть Интернет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both"/>
            </w:pPr>
            <w:r>
              <w:t>06.039</w:t>
            </w:r>
          </w:p>
        </w:tc>
      </w:tr>
      <w:tr w:rsidR="00AC4CD4">
        <w:tblPrEx>
          <w:tblBorders>
            <w:right w:val="none" w:sz="0" w:space="0" w:color="auto"/>
          </w:tblBorders>
        </w:tblPrEx>
        <w:tc>
          <w:tcPr>
            <w:tcW w:w="7143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C4CD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 xml:space="preserve">Обеспечение требуемого режима работы широковещательных, кабельных, операторских (телевидение по протоколу Интернета) и свободных </w:t>
            </w:r>
            <w:proofErr w:type="gramStart"/>
            <w:r>
              <w:t>интернет-систем</w:t>
            </w:r>
            <w:proofErr w:type="gramEnd"/>
            <w:r>
              <w:t xml:space="preserve"> (предоставление видеоуслуг через Интернет) для производства и воспроизведения видеозаписи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t>Группа занятий: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AC4CD4">
        <w:tc>
          <w:tcPr>
            <w:tcW w:w="1644" w:type="dxa"/>
          </w:tcPr>
          <w:p w:rsidR="00AC4CD4" w:rsidRDefault="00AC4CD4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2891" w:type="dxa"/>
          </w:tcPr>
          <w:p w:rsidR="00AC4CD4" w:rsidRDefault="00AC4CD4">
            <w:pPr>
              <w:pStyle w:val="ConsPlusNormal"/>
            </w:pPr>
            <w:r>
              <w:t>Инженеры-электроники</w:t>
            </w:r>
          </w:p>
        </w:tc>
        <w:tc>
          <w:tcPr>
            <w:tcW w:w="1531" w:type="dxa"/>
          </w:tcPr>
          <w:p w:rsidR="00AC4CD4" w:rsidRDefault="00AC4CD4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3005" w:type="dxa"/>
          </w:tcPr>
          <w:p w:rsidR="00AC4CD4" w:rsidRDefault="00AC4CD4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AC4CD4">
        <w:tc>
          <w:tcPr>
            <w:tcW w:w="1644" w:type="dxa"/>
          </w:tcPr>
          <w:p w:rsidR="00AC4CD4" w:rsidRDefault="00AC4CD4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2434</w:t>
              </w:r>
            </w:hyperlink>
          </w:p>
        </w:tc>
        <w:tc>
          <w:tcPr>
            <w:tcW w:w="2891" w:type="dxa"/>
          </w:tcPr>
          <w:p w:rsidR="00AC4CD4" w:rsidRDefault="00AC4CD4">
            <w:pPr>
              <w:pStyle w:val="ConsPlusNormal"/>
            </w:pPr>
            <w:r>
              <w:t>Специалисты по сбыту информационно-коммуникационных технологий (ИКТ)</w:t>
            </w:r>
          </w:p>
        </w:tc>
        <w:tc>
          <w:tcPr>
            <w:tcW w:w="1531" w:type="dxa"/>
          </w:tcPr>
          <w:p w:rsidR="00AC4CD4" w:rsidRDefault="00AC4CD4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3005" w:type="dxa"/>
          </w:tcPr>
          <w:p w:rsidR="00AC4CD4" w:rsidRDefault="00AC4CD4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AC4CD4">
        <w:tc>
          <w:tcPr>
            <w:tcW w:w="1644" w:type="dxa"/>
          </w:tcPr>
          <w:p w:rsidR="00AC4CD4" w:rsidRDefault="00AC4CD4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2891" w:type="dxa"/>
          </w:tcPr>
          <w:p w:rsidR="00AC4CD4" w:rsidRDefault="00AC4CD4">
            <w:pPr>
              <w:pStyle w:val="ConsPlusNormal"/>
            </w:pPr>
            <w:r>
              <w:t>Специалисты по компьютерным сетям</w:t>
            </w:r>
          </w:p>
        </w:tc>
        <w:tc>
          <w:tcPr>
            <w:tcW w:w="1531" w:type="dxa"/>
          </w:tcPr>
          <w:p w:rsidR="00AC4CD4" w:rsidRDefault="00AC4CD4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3114</w:t>
              </w:r>
            </w:hyperlink>
          </w:p>
        </w:tc>
        <w:tc>
          <w:tcPr>
            <w:tcW w:w="3005" w:type="dxa"/>
          </w:tcPr>
          <w:p w:rsidR="00AC4CD4" w:rsidRDefault="00AC4CD4">
            <w:pPr>
              <w:pStyle w:val="ConsPlusNormal"/>
            </w:pPr>
            <w:r>
              <w:t>Техники-электроники</w:t>
            </w:r>
          </w:p>
        </w:tc>
      </w:tr>
      <w:tr w:rsidR="00AC4CD4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874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bottom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bottom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bottom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AC4CD4">
        <w:tc>
          <w:tcPr>
            <w:tcW w:w="1134" w:type="dxa"/>
          </w:tcPr>
          <w:p w:rsidR="00AC4CD4" w:rsidRDefault="00AC4CD4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61.10.3</w:t>
              </w:r>
            </w:hyperlink>
          </w:p>
        </w:tc>
        <w:tc>
          <w:tcPr>
            <w:tcW w:w="7937" w:type="dxa"/>
          </w:tcPr>
          <w:p w:rsidR="00AC4CD4" w:rsidRDefault="00AC4CD4">
            <w:pPr>
              <w:pStyle w:val="ConsPlusNormal"/>
            </w:pPr>
            <w: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</w:tr>
      <w:tr w:rsidR="00AC4CD4">
        <w:tc>
          <w:tcPr>
            <w:tcW w:w="1134" w:type="dxa"/>
          </w:tcPr>
          <w:p w:rsidR="00AC4CD4" w:rsidRDefault="00AC4CD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61.10.9</w:t>
              </w:r>
            </w:hyperlink>
          </w:p>
        </w:tc>
        <w:tc>
          <w:tcPr>
            <w:tcW w:w="7937" w:type="dxa"/>
          </w:tcPr>
          <w:p w:rsidR="00AC4CD4" w:rsidRDefault="00AC4CD4">
            <w:pPr>
              <w:pStyle w:val="ConsPlusNormal"/>
            </w:pPr>
            <w:r>
              <w:t>Деятельность в области связи на базе проводных технологий прочая</w:t>
            </w:r>
          </w:p>
        </w:tc>
      </w:tr>
      <w:tr w:rsidR="00AC4CD4">
        <w:tc>
          <w:tcPr>
            <w:tcW w:w="1134" w:type="dxa"/>
          </w:tcPr>
          <w:p w:rsidR="00AC4CD4" w:rsidRDefault="00AC4CD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61.20.3</w:t>
              </w:r>
            </w:hyperlink>
          </w:p>
        </w:tc>
        <w:tc>
          <w:tcPr>
            <w:tcW w:w="7937" w:type="dxa"/>
          </w:tcPr>
          <w:p w:rsidR="00AC4CD4" w:rsidRDefault="00AC4CD4">
            <w:pPr>
              <w:pStyle w:val="ConsPlusNormal"/>
            </w:pPr>
            <w:r>
              <w:t>Деятельность по предоставлению услуг подвижной связи для доступа к информационно-коммуникационной сети Интернет</w:t>
            </w:r>
          </w:p>
        </w:tc>
      </w:tr>
      <w:tr w:rsidR="00AC4CD4">
        <w:tblPrEx>
          <w:tblBorders>
            <w:left w:val="nil"/>
            <w:right w:val="nil"/>
            <w:insideV w:val="nil"/>
          </w:tblBorders>
        </w:tblPrEx>
        <w:tc>
          <w:tcPr>
            <w:tcW w:w="1134" w:type="dxa"/>
            <w:tcBorders>
              <w:bottom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875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37" w:type="dxa"/>
            <w:tcBorders>
              <w:bottom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AC4CD4" w:rsidRDefault="00AC4CD4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AC4CD4" w:rsidRDefault="00AC4CD4">
      <w:pPr>
        <w:pStyle w:val="ConsPlusNormal"/>
        <w:jc w:val="center"/>
      </w:pPr>
      <w:r>
        <w:t>профессиональной деятельности)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68"/>
        <w:gridCol w:w="1080"/>
        <w:gridCol w:w="3240"/>
        <w:gridCol w:w="794"/>
        <w:gridCol w:w="1074"/>
      </w:tblGrid>
      <w:tr w:rsidR="00AC4CD4">
        <w:tc>
          <w:tcPr>
            <w:tcW w:w="3948" w:type="dxa"/>
            <w:gridSpan w:val="3"/>
          </w:tcPr>
          <w:p w:rsidR="00AC4CD4" w:rsidRDefault="00AC4CD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08" w:type="dxa"/>
            <w:gridSpan w:val="3"/>
          </w:tcPr>
          <w:p w:rsidR="00AC4CD4" w:rsidRDefault="00AC4CD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C4CD4">
        <w:tc>
          <w:tcPr>
            <w:tcW w:w="600" w:type="dxa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AC4CD4" w:rsidRDefault="00AC4CD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40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AC4CD4">
        <w:tc>
          <w:tcPr>
            <w:tcW w:w="600" w:type="dxa"/>
            <w:vMerge w:val="restart"/>
          </w:tcPr>
          <w:p w:rsidR="00AC4CD4" w:rsidRDefault="00AC4CD4">
            <w:pPr>
              <w:pStyle w:val="ConsPlusNormal"/>
            </w:pPr>
            <w:r>
              <w:t>A</w:t>
            </w:r>
          </w:p>
        </w:tc>
        <w:tc>
          <w:tcPr>
            <w:tcW w:w="2268" w:type="dxa"/>
            <w:vMerge w:val="restart"/>
          </w:tcPr>
          <w:p w:rsidR="00AC4CD4" w:rsidRDefault="00AC4CD4">
            <w:pPr>
              <w:pStyle w:val="ConsPlusNormal"/>
            </w:pPr>
            <w:r>
              <w:t>Администрирование услуги "Телевидение по протоколу Интернета"</w:t>
            </w:r>
          </w:p>
        </w:tc>
        <w:tc>
          <w:tcPr>
            <w:tcW w:w="1080" w:type="dxa"/>
            <w:vMerge w:val="restart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 xml:space="preserve">Управление видеоуслугами, </w:t>
            </w:r>
            <w:proofErr w:type="gramStart"/>
            <w:r>
              <w:t>доступными</w:t>
            </w:r>
            <w:proofErr w:type="gramEnd"/>
            <w:r>
              <w:t xml:space="preserve"> на абонентских устройствах при предоставлении услуги "Телевидение по протоколу Интернета"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  <w:tr w:rsidR="00AC4CD4">
        <w:tc>
          <w:tcPr>
            <w:tcW w:w="600" w:type="dxa"/>
            <w:vMerge/>
          </w:tcPr>
          <w:p w:rsidR="00AC4CD4" w:rsidRDefault="00AC4CD4"/>
        </w:tc>
        <w:tc>
          <w:tcPr>
            <w:tcW w:w="2268" w:type="dxa"/>
            <w:vMerge/>
          </w:tcPr>
          <w:p w:rsidR="00AC4CD4" w:rsidRDefault="00AC4CD4"/>
        </w:tc>
        <w:tc>
          <w:tcPr>
            <w:tcW w:w="1080" w:type="dxa"/>
            <w:vMerge/>
          </w:tcPr>
          <w:p w:rsidR="00AC4CD4" w:rsidRDefault="00AC4CD4"/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Эксплуатация комплекса оборудования для предоставления услуги "Телевидение по протоколу Интернета"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  <w:tr w:rsidR="00AC4CD4">
        <w:tc>
          <w:tcPr>
            <w:tcW w:w="600" w:type="dxa"/>
            <w:vMerge/>
          </w:tcPr>
          <w:p w:rsidR="00AC4CD4" w:rsidRDefault="00AC4CD4"/>
        </w:tc>
        <w:tc>
          <w:tcPr>
            <w:tcW w:w="2268" w:type="dxa"/>
            <w:vMerge/>
          </w:tcPr>
          <w:p w:rsidR="00AC4CD4" w:rsidRDefault="00AC4CD4"/>
        </w:tc>
        <w:tc>
          <w:tcPr>
            <w:tcW w:w="1080" w:type="dxa"/>
            <w:vMerge/>
          </w:tcPr>
          <w:p w:rsidR="00AC4CD4" w:rsidRDefault="00AC4CD4"/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Мониторинг качества потоков и клиентского оборудования при предоставлении услуги "Телевидение по протоколу Интернета"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  <w:tr w:rsidR="00AC4CD4">
        <w:tc>
          <w:tcPr>
            <w:tcW w:w="600" w:type="dxa"/>
            <w:vMerge/>
          </w:tcPr>
          <w:p w:rsidR="00AC4CD4" w:rsidRDefault="00AC4CD4"/>
        </w:tc>
        <w:tc>
          <w:tcPr>
            <w:tcW w:w="2268" w:type="dxa"/>
            <w:vMerge/>
          </w:tcPr>
          <w:p w:rsidR="00AC4CD4" w:rsidRDefault="00AC4CD4"/>
        </w:tc>
        <w:tc>
          <w:tcPr>
            <w:tcW w:w="1080" w:type="dxa"/>
            <w:vMerge/>
          </w:tcPr>
          <w:p w:rsidR="00AC4CD4" w:rsidRDefault="00AC4CD4"/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Защита контента видеоуслуг через информационно-телекоммуникационную сеть Интернет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  <w:tr w:rsidR="00AC4CD4">
        <w:tc>
          <w:tcPr>
            <w:tcW w:w="600" w:type="dxa"/>
            <w:vMerge w:val="restart"/>
          </w:tcPr>
          <w:p w:rsidR="00AC4CD4" w:rsidRDefault="00AC4CD4">
            <w:pPr>
              <w:pStyle w:val="ConsPlusNormal"/>
            </w:pPr>
            <w:r>
              <w:t>B</w:t>
            </w:r>
          </w:p>
        </w:tc>
        <w:tc>
          <w:tcPr>
            <w:tcW w:w="2268" w:type="dxa"/>
            <w:vMerge w:val="restart"/>
          </w:tcPr>
          <w:p w:rsidR="00AC4CD4" w:rsidRDefault="00AC4CD4">
            <w:pPr>
              <w:pStyle w:val="ConsPlusNormal"/>
            </w:pPr>
            <w:r>
              <w:t>Администрирование услуги "Доставка видеосигнала от провайдера контента на устройство пользователя по сетям передачи данных без прямого контакта с оператором связи"</w:t>
            </w:r>
          </w:p>
        </w:tc>
        <w:tc>
          <w:tcPr>
            <w:tcW w:w="1080" w:type="dxa"/>
            <w:vMerge w:val="restart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Настройка параметров клиент-серверной части при предоставлении услуги "Доставка видеосигнала от провайдера контента на устройство пользователя по сетям передачи данных без прямого контакта с оператором связи"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</w:tr>
      <w:tr w:rsidR="00AC4CD4">
        <w:tc>
          <w:tcPr>
            <w:tcW w:w="600" w:type="dxa"/>
            <w:vMerge/>
          </w:tcPr>
          <w:p w:rsidR="00AC4CD4" w:rsidRDefault="00AC4CD4"/>
        </w:tc>
        <w:tc>
          <w:tcPr>
            <w:tcW w:w="2268" w:type="dxa"/>
            <w:vMerge/>
          </w:tcPr>
          <w:p w:rsidR="00AC4CD4" w:rsidRDefault="00AC4CD4"/>
        </w:tc>
        <w:tc>
          <w:tcPr>
            <w:tcW w:w="1080" w:type="dxa"/>
            <w:vMerge/>
          </w:tcPr>
          <w:p w:rsidR="00AC4CD4" w:rsidRDefault="00AC4CD4"/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Подготовка и доставка видеоконтента до пользователя при предоставлении услуги "Доставка видеосигнала от провайдера контента на устройство пользователя по сетям передачи данных без прямого контакта с оператором связи"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</w:tr>
      <w:tr w:rsidR="00AC4CD4">
        <w:tc>
          <w:tcPr>
            <w:tcW w:w="600" w:type="dxa"/>
            <w:vMerge/>
          </w:tcPr>
          <w:p w:rsidR="00AC4CD4" w:rsidRDefault="00AC4CD4"/>
        </w:tc>
        <w:tc>
          <w:tcPr>
            <w:tcW w:w="2268" w:type="dxa"/>
            <w:vMerge/>
          </w:tcPr>
          <w:p w:rsidR="00AC4CD4" w:rsidRDefault="00AC4CD4"/>
        </w:tc>
        <w:tc>
          <w:tcPr>
            <w:tcW w:w="1080" w:type="dxa"/>
            <w:vMerge/>
          </w:tcPr>
          <w:p w:rsidR="00AC4CD4" w:rsidRDefault="00AC4CD4"/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Сбор статистики об организации и поддержке видеоуслуг через информационно-телекоммуникационную сеть Интернет при предоставлении услуги "Доставка видеосигнала от провайдера контента на устройство пользователя по сетям передачи данных без прямого контакта с оператором связи"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</w:tr>
      <w:tr w:rsidR="00AC4CD4">
        <w:tc>
          <w:tcPr>
            <w:tcW w:w="600" w:type="dxa"/>
            <w:vMerge w:val="restart"/>
          </w:tcPr>
          <w:p w:rsidR="00AC4CD4" w:rsidRDefault="00AC4CD4">
            <w:pPr>
              <w:pStyle w:val="ConsPlusNormal"/>
            </w:pPr>
            <w:r>
              <w:t>C</w:t>
            </w:r>
          </w:p>
        </w:tc>
        <w:tc>
          <w:tcPr>
            <w:tcW w:w="2268" w:type="dxa"/>
            <w:vMerge w:val="restart"/>
          </w:tcPr>
          <w:p w:rsidR="00AC4CD4" w:rsidRDefault="00AC4CD4">
            <w:pPr>
              <w:pStyle w:val="ConsPlusNormal"/>
            </w:pPr>
            <w:r>
              <w:t>Планирование продаж видеоуслуг через информационно-телекоммуникационн</w:t>
            </w:r>
            <w:r>
              <w:lastRenderedPageBreak/>
              <w:t>ую сеть Интернет</w:t>
            </w:r>
          </w:p>
        </w:tc>
        <w:tc>
          <w:tcPr>
            <w:tcW w:w="1080" w:type="dxa"/>
            <w:vMerge w:val="restart"/>
          </w:tcPr>
          <w:p w:rsidR="00AC4CD4" w:rsidRDefault="00AC4CD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 xml:space="preserve">Осуществление долгосрочного прогнозирования продаж видеоуслуг через информационно-телекоммуникационную сеть </w:t>
            </w:r>
            <w:r>
              <w:lastRenderedPageBreak/>
              <w:t>Интернет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lastRenderedPageBreak/>
              <w:t>C/01.7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7</w:t>
            </w:r>
          </w:p>
        </w:tc>
      </w:tr>
      <w:tr w:rsidR="00AC4CD4">
        <w:tc>
          <w:tcPr>
            <w:tcW w:w="600" w:type="dxa"/>
            <w:vMerge/>
          </w:tcPr>
          <w:p w:rsidR="00AC4CD4" w:rsidRDefault="00AC4CD4"/>
        </w:tc>
        <w:tc>
          <w:tcPr>
            <w:tcW w:w="2268" w:type="dxa"/>
            <w:vMerge/>
          </w:tcPr>
          <w:p w:rsidR="00AC4CD4" w:rsidRDefault="00AC4CD4"/>
        </w:tc>
        <w:tc>
          <w:tcPr>
            <w:tcW w:w="1080" w:type="dxa"/>
            <w:vMerge/>
          </w:tcPr>
          <w:p w:rsidR="00AC4CD4" w:rsidRDefault="00AC4CD4"/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Разработка стратегии привлечения клиентов видеоуслуг через информационно-телекоммуникационную сеть Интернет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7</w:t>
            </w:r>
          </w:p>
        </w:tc>
      </w:tr>
      <w:tr w:rsidR="00AC4CD4">
        <w:tc>
          <w:tcPr>
            <w:tcW w:w="600" w:type="dxa"/>
            <w:vMerge/>
          </w:tcPr>
          <w:p w:rsidR="00AC4CD4" w:rsidRDefault="00AC4CD4"/>
        </w:tc>
        <w:tc>
          <w:tcPr>
            <w:tcW w:w="2268" w:type="dxa"/>
            <w:vMerge/>
          </w:tcPr>
          <w:p w:rsidR="00AC4CD4" w:rsidRDefault="00AC4CD4"/>
        </w:tc>
        <w:tc>
          <w:tcPr>
            <w:tcW w:w="1080" w:type="dxa"/>
            <w:vMerge/>
          </w:tcPr>
          <w:p w:rsidR="00AC4CD4" w:rsidRDefault="00AC4CD4"/>
        </w:tc>
        <w:tc>
          <w:tcPr>
            <w:tcW w:w="3240" w:type="dxa"/>
          </w:tcPr>
          <w:p w:rsidR="00AC4CD4" w:rsidRDefault="00AC4CD4">
            <w:pPr>
              <w:pStyle w:val="ConsPlusNormal"/>
            </w:pPr>
            <w:r>
              <w:t>Управление персоналом, занимающимся продажами видеоуслуг через информационно-телекоммуникационную сеть Интернет</w:t>
            </w:r>
          </w:p>
        </w:tc>
        <w:tc>
          <w:tcPr>
            <w:tcW w:w="794" w:type="dxa"/>
          </w:tcPr>
          <w:p w:rsidR="00AC4CD4" w:rsidRDefault="00AC4CD4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4" w:type="dxa"/>
          </w:tcPr>
          <w:p w:rsidR="00AC4CD4" w:rsidRDefault="00AC4CD4">
            <w:pPr>
              <w:pStyle w:val="ConsPlusNormal"/>
              <w:jc w:val="center"/>
            </w:pPr>
            <w:r>
              <w:t>7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t>3.1. Обобщенная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Администрирование услуги "Телевидение по протоколу Интернета"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AC4CD4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154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C4CD4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Техник-программист</w:t>
            </w:r>
          </w:p>
          <w:p w:rsidR="00AC4CD4" w:rsidRDefault="00AC4CD4">
            <w:pPr>
              <w:pStyle w:val="ConsPlusNormal"/>
            </w:pPr>
            <w:r>
              <w:t>Специалист по сетевому администрированию</w:t>
            </w:r>
          </w:p>
          <w:p w:rsidR="00AC4CD4" w:rsidRDefault="00AC4CD4">
            <w:pPr>
              <w:pStyle w:val="ConsPlusNormal"/>
            </w:pPr>
            <w:r>
              <w:t>Специалист по администрированию услуг "Телевидение по протоколу Интернета"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 xml:space="preserve">Рекомендуется дополнительное профессиональное образование - программы повышения квалификации, программы профессиональной переподготовки в области администрирования и конфигурирования инфокоммуникационных систем и/или их </w:t>
            </w:r>
            <w:r>
              <w:lastRenderedPageBreak/>
              <w:t>составляющих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Дополнительные характеристики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AC4CD4">
        <w:tc>
          <w:tcPr>
            <w:tcW w:w="2324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C4CD4">
        <w:tc>
          <w:tcPr>
            <w:tcW w:w="2324" w:type="dxa"/>
          </w:tcPr>
          <w:p w:rsidR="00AC4CD4" w:rsidRDefault="00AC4CD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3114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Техники-электроники</w:t>
            </w:r>
          </w:p>
        </w:tc>
      </w:tr>
      <w:tr w:rsidR="00AC4CD4">
        <w:tc>
          <w:tcPr>
            <w:tcW w:w="2324" w:type="dxa"/>
          </w:tcPr>
          <w:p w:rsidR="00AC4CD4" w:rsidRDefault="00AC4CD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87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Техник-программист</w:t>
            </w:r>
          </w:p>
        </w:tc>
      </w:tr>
      <w:tr w:rsidR="00AC4CD4">
        <w:tc>
          <w:tcPr>
            <w:tcW w:w="2324" w:type="dxa"/>
            <w:vMerge w:val="restart"/>
          </w:tcPr>
          <w:p w:rsidR="00AC4CD4" w:rsidRDefault="00AC4CD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87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210407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Эксплуатация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3.1.1.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 xml:space="preserve">Управление видеоуслугами, </w:t>
            </w:r>
            <w:proofErr w:type="gramStart"/>
            <w:r>
              <w:t>доступными</w:t>
            </w:r>
            <w:proofErr w:type="gramEnd"/>
            <w:r>
              <w:t xml:space="preserve"> на абонентских устройствах при предоставлении услуги "Телевидение по протоколу Интернета"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Установка абонентских устройств, обеспечивающих организацию и поддержку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Подключение абонентских устройств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Проверка работоспособности администрируемых абонентских устройств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Протоколирование событий, возникающих в процессе установки администрируемых абонентских устройств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Документирование первоначальных и измененных параметров установки администрируемых абонентских устройств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различные методы управления абонентскими устройствами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методы задания базовых параметров и параметров защиты от несанкционированного доступа к операционным системам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Использовать методы монтажа и установки абонентских устройств, применяемые для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 для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Принципы функционирования абонентских аппаратных сре</w:t>
            </w:r>
            <w:proofErr w:type="gramStart"/>
            <w:r>
              <w:t>дств дл</w:t>
            </w:r>
            <w:proofErr w:type="gramEnd"/>
            <w:r>
              <w:t>я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Архитектуры абонентских аппаратных средств, применяемых для организации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Принципы работы операционных систем абонентских устройств, обеспечивающих организацию и поддержку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Технические характеристики звукового и видеооборудования, мультимедийной и проекционной техники для видеоконференций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Архитектура операционных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Протоколы управления сетевых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Техническая документация по операционной системе конфигурируемого абонентского устройства для обеспечения организации и поддержки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администрируемых абонентских устройств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администрируемых абонентских устройств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 (видеоплееров)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администрируемой инфокоммуникационной системе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Требования охраны труда при работе с абонентской аппаратурой </w:t>
            </w:r>
            <w:r>
              <w:lastRenderedPageBreak/>
              <w:t>администрируемой сети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3.1.2.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Эксплуатация комплекса оборудования для предоставления услуги "Телевидение по протоколу Интернета"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Подключение средств управления сетевыми устройствами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Инсталляция сетевого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Конфигурирование базовых параметров операционных систем сетевых устройств и сетевых интерфейсов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Конфигурирование комплекса оборудования для предоставления услуги "Телевидение по протоколу Интернета", включая прием, декодирование и трансляцию в сеть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Настройка сети агрегации, отвечающей за эффективную передачу видеосигнала в сеть (коммутаторы, маршрутизаторы, широкополосные сетевые шлюзы)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Проверка функционирования сетевых устройств после установки и настройки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Документирование базовой конфигурации сетевых устройств и программного обеспечения для последующего контроля непротиворечивости, целостности, проверяемости и повторяемости конфигурации сетевых устройств и программного обеспечения в ходе эксплуатации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специальные процедуры управления сетевыми устройствами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Параметризировать протоколы канального, сетевого и транспортного уровня модели взаимодействия открытых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средства контроля и оценки конфигураций операционных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Обеспечивать достаточную и равномерную плотность сети, по которой осуществляется предоставление услуги "Телевидение по </w:t>
            </w:r>
            <w:r>
              <w:lastRenderedPageBreak/>
              <w:t>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Протоколы кодирования видеосигнала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Принципы работы операционных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Архитектура телекоммуникационной сети оператора связи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администрируемых аппаратных сетевых устройств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Технические характеристики программных видеоплееров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Основные сетевые технологии и протоколы кодирования видеосигналов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Технические характеристики звукового и видеооборудования, мультимедийной и проекционной техники для видеоконференций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администрируемой инфокоммуникационной системе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Требования охраны труда при работе с сетевой аппаратурой и видеосерверами администрируемой сети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3.1.3.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Мониторинг качества потоков и клиентского оборудования при предоставлении услуги "Телевидение по протоколу Интернета"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Инсталляция специального программного обеспечения для учета конфигураций, слежения за производительностью сетевых устройств </w:t>
            </w:r>
            <w:r>
              <w:lastRenderedPageBreak/>
              <w:t>и защиты их от несанкционированного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Настройка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Документирование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Биллинг контента предоставляемых услуг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Обновление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специальные процедуры установки средств управления сетью при предоставлении услуги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Настраивать специальные средства управления сетевыми устройствами при предоставлении услуги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Обеспечивать скорость доступа к ресурсам, соответствующую заявленному качеству видеоконтента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Минимизировать задержку сигнала при предоставлении услуги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Обеспечивать надежность сети в любой ее точке при предоставлении услуги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Обеспечивать качество предоставления услуги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Использовать контрольно-измерительные приборы и инструменты при измерении параметров абонентского (терминального) оборудования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Принципы функционирования аппаратных средств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Комплекс программного обеспечения на стороне провайдера, предназначенный для контроля над сетью, и на стороне абонента, необходимый для приема и декодирования сигнала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Программное обеспечение, необходимое для биллинга видеоуслуги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Программное обеспечение для контроля технических характеристик </w:t>
            </w:r>
            <w:r>
              <w:lastRenderedPageBreak/>
              <w:t>видеоконтента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Архитектуры аппаратных сре</w:t>
            </w:r>
            <w:proofErr w:type="gramStart"/>
            <w:r>
              <w:t>дств пр</w:t>
            </w:r>
            <w:proofErr w:type="gramEnd"/>
            <w:r>
              <w:t>и предоставлении услуги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Принципы работы операционных систем клиентского оборудования при предоставлении услуги "Телевидение по протоколу Интернета"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Протоколы управления и типы протоколов маршрутизации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использования проектной документации в части размещения абонентского (терминального) телекоммуникационного оборудования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Устройство и принципы работы абонентского (терминального) телекоммуникационного оборудования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Архитектура телекоммуникационной сети оператора связи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подготовки абонентского (терминального) телекоммуникационного оборудования для установки и монтажа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установки абонентского (терминального) телекоммуникационного оборудования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инсталляции программного обеспечения абонентского (терминального) телекоммуникационного оборудования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Источники электропитания абонентского (терминального) телекоммуникационного оборудования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Устройство и принцип действия приборов для электрических измерений, проводимых при установке абонентского (терминального) телекоммуникационного оборудования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3.1.4.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Защита контента видеоуслуг через информационно-телекоммуникационную сеть Интернет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A/04.5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5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Определение параметров безопасности и защиты программного обеспечения сетевых устройств и видеосерверов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Инсталляция специальных средств управления безопасностью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Администрирование операционных систем для обеспечения безопасности удаленного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Администрирование специализированных протоколов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Оценка эффективности конфигурации устройств с точки зрения производительности сети и защиты от несанкционированного доступа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Поддерживать комплекс программного обеспечения, необходимого для шифрования передаваемых данных, с целью защиты видеоконтента от несанкционированного копирования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Поддерживать систему кодирования и сжатия видеоконтента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Выяснять приемлемые для пользователей параметры работы сети в условиях обычной работы (базовые параметры)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аппаратные средства защиты сетевых устройств от несанкционированного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программные средства защиты сетевых устройств от несанкционированного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Применять программно-аппаратные средства защиты сетевых устройств от несанкционированного доступа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Способы шифрования передаваемых данных с целью защиты видеоконтента от пиратов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Программные или программно-аппаратные средства, ограничивающие доступ к видеоконтенту и предупреждающие его несанкционированное использование, в том числе копирование, кэширование, воспроизведение третьими лицами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Системы условного доступа к платным кодированным цифровым спутниковым, эфирным и кабельным телеканалам и радиостанциям (радиоканалам)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Архитектура телекоммуникационной сети оператора связи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Классификация операционных систем согласно классам безопасности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Средства защиты от несанкционированного доступа операционных систем и систем управления базами данных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Протоколы канального, сетевого, транспортного и прикладного </w:t>
            </w:r>
            <w:r>
              <w:lastRenderedPageBreak/>
              <w:t>уровней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модели взаимодействия открытых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Защищенные протоколы управления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Основные средства криптографии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Стандартные алгоритмы шифрования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Персональные ссылки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проверки прав доступа на уровне приложений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t>3.2. Обобщенная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Администрирование услуги "Доставка видеосигнала от провайдера контента на устройство пользователя по сетям передачи данных без прямого контакта с оператором связи"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AC4CD4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154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C4CD4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</w:p>
          <w:p w:rsidR="00AC4CD4" w:rsidRDefault="00AC4CD4">
            <w:pPr>
              <w:pStyle w:val="ConsPlusNormal"/>
            </w:pPr>
            <w:r>
              <w:t>Специалист по сетевому администрированию</w:t>
            </w:r>
          </w:p>
          <w:p w:rsidR="00AC4CD4" w:rsidRDefault="00AC4CD4">
            <w:pPr>
              <w:pStyle w:val="ConsPlusNormal"/>
            </w:pPr>
            <w:r>
              <w:t>Специалист по администрированию сетевых устройств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 xml:space="preserve">Рекомендуется дополнительное профессиональное образование - программы повышения квалификации, программы </w:t>
            </w:r>
            <w:r>
              <w:lastRenderedPageBreak/>
              <w:t>профессиональной переподготовки в области администрирования инфокоммуникационных систем и/или их составляющих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Дополнительные характеристики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AC4CD4">
        <w:tc>
          <w:tcPr>
            <w:tcW w:w="2324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C4CD4">
        <w:tc>
          <w:tcPr>
            <w:tcW w:w="2324" w:type="dxa"/>
            <w:vMerge w:val="restart"/>
          </w:tcPr>
          <w:p w:rsidR="00AC4CD4" w:rsidRDefault="00AC4CD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  <w:jc w:val="both"/>
            </w:pPr>
            <w:r>
              <w:t>Инженеры-электроники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  <w:jc w:val="both"/>
            </w:pPr>
            <w:r>
              <w:t>Инженеры по телекоммуникациям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  <w:jc w:val="both"/>
            </w:pPr>
            <w:r>
              <w:t>Разработчики и аналитики программного обеспечения, не входящие в другие группы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2523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  <w:jc w:val="both"/>
            </w:pPr>
            <w:r>
              <w:t>Специалисты по компьютерным сетям</w:t>
            </w:r>
          </w:p>
        </w:tc>
      </w:tr>
      <w:tr w:rsidR="00AC4CD4">
        <w:tc>
          <w:tcPr>
            <w:tcW w:w="2324" w:type="dxa"/>
          </w:tcPr>
          <w:p w:rsidR="00AC4CD4" w:rsidRDefault="00AC4CD4">
            <w:pPr>
              <w:pStyle w:val="ConsPlusNormal"/>
            </w:pPr>
            <w:r>
              <w:t xml:space="preserve">ЕКС </w:t>
            </w:r>
            <w:hyperlink w:anchor="P878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  <w:r>
              <w:t xml:space="preserve"> (электроник)</w:t>
            </w:r>
          </w:p>
        </w:tc>
      </w:tr>
      <w:tr w:rsidR="00AC4CD4">
        <w:tc>
          <w:tcPr>
            <w:tcW w:w="2324" w:type="dxa"/>
          </w:tcPr>
          <w:p w:rsidR="00AC4CD4" w:rsidRDefault="00AC4CD4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AC4CD4">
        <w:tc>
          <w:tcPr>
            <w:tcW w:w="2324" w:type="dxa"/>
            <w:vMerge w:val="restart"/>
          </w:tcPr>
          <w:p w:rsidR="00AC4CD4" w:rsidRDefault="00AC4CD4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010400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Информационные технологии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Телекоммуникации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230200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Информационные системы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3.2.1.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Настройка параметров клиент-серверной части при предоставлении услуги "Доставка видеосигнала от провайдера контента на устройство пользователя по сетям передачи данных без прямого контакта с оператором связи"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Установка клиентского приложения для получения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Настройка клиентского приложения для получения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Установка модуля таргетирования рекламы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Устанавливать видеоплеер в браузере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Устанавливать приложение с видеоплеером на устройстве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Документировать запросы пользователей на предоставление видеоуслуг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Подключать рекламные модули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Логическая архитектура платформы предоставления видеоуслуг через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Способы коммуникации процессов операционных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Модель управления сетью Международной организации по стандартизации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Модели Института инженеров по электротехнике и радиоэлектронике в части оказания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администрируемой инфокоммуникационной системе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outlineLvl w:val="3"/>
      </w:pPr>
      <w:r>
        <w:t>3.2.2.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 xml:space="preserve">Подготовка и доставка видеоконтента до пользователя при предоставлении услуги "Доставка видеосигнала от провайдера контента на устройство </w:t>
            </w:r>
            <w:r>
              <w:lastRenderedPageBreak/>
              <w:t>пользователя по сетям передачи данных без прямого контакта с оператором связи"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Запись на серверы-источники в случае видео по запросу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Подключение вещательных серверов к потокам телеканалов, если берутся источники в информационно-телекоммуникационной сети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Создание своих потоков, если сигнал берется со спутника или из эфира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Настраивание профилей устройств под реальные условия вещания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Подгонка профилей устройств под реальные условия вещания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Настраивать службу управления видеоконтентом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Настаивать систему управления отношением с клиентами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Настраивать платформу распространения услуги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Нарезать поток для услуг отложенного просмотра и сетевого видеомагнитофона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Записывать поток для услуг отложенного просмотра и сетевого видеомагнитофона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Подготавливать метаданные о программах и фильмах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Загружать метаданные о программах и фильмах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Интегрировать кодеры сторонних разработчиков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Использовать сети доставки контента вместе с адаптивными протоколами вещания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Логическая архитектура платформы предоставления видеоуслуг через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Система управления видеоконтентом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Внешние системы (биллинговые системы, системы вставки рекламы от третьих сторон, социальные сети), с которыми взаимодействует платформа предоставления видеоуслуг через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Процессы создания, изменения медиаконтрактов, их привязки к медиаактивам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Процессы создания и присвоения схем ценообразования видеоконтента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Модели оплаты видеоконтента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Методы пакетирования видеоконтента и предложения готового продукта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Рабочие процессы управления </w:t>
            </w:r>
            <w:proofErr w:type="gramStart"/>
            <w:r>
              <w:t>цифровым</w:t>
            </w:r>
            <w:proofErr w:type="gramEnd"/>
            <w:r>
              <w:t xml:space="preserve"> контентом и переключения каналов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Рабочие процессы передачи медиа в потоковом режиме (адаптивный битрейт, перемотка вперед и назад, пауза, восстановление воспроизведения, повтор недавно запускавшегося медиафайла, начать с начала)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Рабочие процессы бесшовного перехода между различными устройствами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Интерактивные рабочие процессы, сопутствующие просмотру (ТВ-приложения - голосования, игры, социальные надстройки)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Технологии доставки видео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Программные или программно-аппаратные средства, ограничивающие доступ к видеоконтенту и предупреждающие его несанкционированное использование, в том числе копирование, кэширование, воспроизведение третьими лицами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Системы условного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администрируемых сетевых устройств и видеосерверов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 и видеосерверов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Нормативное время с момента начала загрузки видеофайла до момента его показа зрителю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Протоколы кодирования видеоизображения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Рекомендации Международного союза электросвязи в части оказания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администрируемой инфокоммуникационной системе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Программные средства обработки видеоизображений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outlineLvl w:val="3"/>
      </w:pPr>
      <w:r>
        <w:t>3.2.3.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Сбор статистики об организации и поддержке видеоуслуг через информационно-телекоммуникационную сеть Интернет при предоставлении услуги "Доставка видеосигнала от провайдера контента на устройство пользователя по сетям передачи данных без прямого контакта с оператором связи"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6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Неавтоматизированный контроль качества доставки видеоуслуги через информационно-телекоммуникационную сеть Интернет (сбор жалоб пользователей)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Автоматизированный контроль качества доставки видеоуслуги через информационно-телекоммуникационную сеть Интернет (сбор жалоб пользователей)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Устранение выявленных нарушений качества доставки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Сбор данных о </w:t>
            </w:r>
            <w:proofErr w:type="gramStart"/>
            <w:r>
              <w:t>потребляемом</w:t>
            </w:r>
            <w:proofErr w:type="gramEnd"/>
            <w:r>
              <w:t xml:space="preserve"> видеоконтенте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В реальном времени собирать данные от видеоплееров (битрейт и размеры буфера применительно к типу устройства и географическому местоположению)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Собирать данные о </w:t>
            </w:r>
            <w:proofErr w:type="gramStart"/>
            <w:r>
              <w:t>просматриваемом</w:t>
            </w:r>
            <w:proofErr w:type="gramEnd"/>
            <w:r>
              <w:t xml:space="preserve"> пользователями </w:t>
            </w:r>
            <w:r>
              <w:lastRenderedPageBreak/>
              <w:t>видеоконтенте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Анализировать данные собираемой статистики о </w:t>
            </w:r>
            <w:proofErr w:type="gramStart"/>
            <w:r>
              <w:t>просматриваемом</w:t>
            </w:r>
            <w:proofErr w:type="gramEnd"/>
            <w:r>
              <w:t xml:space="preserve"> пользователями видеоконтенте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Организовывать оптимальное пакетирование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Организовывать гибкую тарификацию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Организовывать кросс-продвижение видеоуслуг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Разрабатывать рекомендации по совершенствованию </w:t>
            </w:r>
            <w:proofErr w:type="gramStart"/>
            <w:r>
              <w:t>предоставляемых</w:t>
            </w:r>
            <w:proofErr w:type="gramEnd"/>
            <w:r>
              <w:t xml:space="preserve"> видеоуслуг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Работать с официальными сайтами организаций - разработчиков компонентов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Работать с официальными рассылками изменений к компонентам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Логическая архитектура платформы предоставления видеоуслуг через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Система управления видеоконтентом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Внешние системы (биллинговые системы, системы вставки рекламы от третьих сторон, социальные сети), с которыми взаимодействует платформа предоставления видеоуслуг через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Процессы управления жизненным циклом подписчика (гостевой вход, регистрация, премиальный доступ)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Процессы персональных рекомендаций по организации и поддержке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Процессы по организации и поддержке видеоуслуг, относящиеся к социальным сетям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Процессы платежей и биллинга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Архитектуры аппаратных, программных и программно-аппаратных средств администрируемой сети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администрируемых сетевых устройств и видеосерверов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 и видеосерверов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профилактических</w:t>
            </w:r>
            <w:proofErr w:type="gramEnd"/>
            <w:r>
              <w:t xml:space="preserve"> работ на администрируемой инфокоммуникационной системе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Федеральные и отраслевые требования по защите сети от несанкционированного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Технологические требования организации, которой принадлежит администрируемая сеть, по защите сети от несанкционированного доступа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t>3.3. Обобщенная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Планирование продаж видеоуслуг через информационно-телекоммуникационную сеть Интернет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7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AC4CD4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154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C4CD4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Начальник отдела сбыта</w:t>
            </w:r>
          </w:p>
          <w:p w:rsidR="00AC4CD4" w:rsidRDefault="00AC4CD4">
            <w:pPr>
              <w:pStyle w:val="ConsPlusNormal"/>
            </w:pPr>
            <w:r>
              <w:t>Начальник отдела продаж видеоуслуг</w:t>
            </w:r>
          </w:p>
          <w:p w:rsidR="00AC4CD4" w:rsidRDefault="00AC4CD4">
            <w:pPr>
              <w:pStyle w:val="ConsPlusNormal"/>
            </w:pPr>
            <w:r>
              <w:t>Главный специалист сервиса видеоуслуг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Не менее шести месяцев работы по организации и поддержке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</w:tr>
      <w:tr w:rsidR="00AC4CD4">
        <w:tc>
          <w:tcPr>
            <w:tcW w:w="2438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AC4CD4" w:rsidRDefault="00AC4CD4">
            <w:pPr>
              <w:pStyle w:val="ConsPlusNormal"/>
            </w:pPr>
            <w:r>
              <w:t xml:space="preserve">Рекомендуется дополнительное профессиональное образование - </w:t>
            </w:r>
            <w:r>
              <w:lastRenderedPageBreak/>
              <w:t>программы повышения квалификации, программы профессиональной переподготовки в области маркетинга, менеджмента, экономики, новых инфокоммуникационных систем и/или их составляющих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Дополнительные характеристики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1"/>
        <w:gridCol w:w="5046"/>
      </w:tblGrid>
      <w:tr w:rsidR="00AC4CD4">
        <w:tc>
          <w:tcPr>
            <w:tcW w:w="2324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046" w:type="dxa"/>
          </w:tcPr>
          <w:p w:rsidR="00AC4CD4" w:rsidRDefault="00AC4CD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C4CD4">
        <w:tc>
          <w:tcPr>
            <w:tcW w:w="2324" w:type="dxa"/>
          </w:tcPr>
          <w:p w:rsidR="00AC4CD4" w:rsidRDefault="00AC4CD4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2434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Специалисты по сбыту информационно-коммуникационных технологий (ИКТ)</w:t>
            </w:r>
          </w:p>
        </w:tc>
      </w:tr>
      <w:tr w:rsidR="00AC4CD4">
        <w:tc>
          <w:tcPr>
            <w:tcW w:w="2324" w:type="dxa"/>
          </w:tcPr>
          <w:p w:rsidR="00AC4CD4" w:rsidRDefault="00AC4CD4">
            <w:pPr>
              <w:pStyle w:val="ConsPlusNormal"/>
            </w:pPr>
            <w:r>
              <w:t>ЕКС</w:t>
            </w:r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Начальник отдела сбыта</w:t>
            </w:r>
          </w:p>
        </w:tc>
      </w:tr>
      <w:tr w:rsidR="00AC4CD4">
        <w:tc>
          <w:tcPr>
            <w:tcW w:w="2324" w:type="dxa"/>
            <w:vMerge w:val="restart"/>
          </w:tcPr>
          <w:p w:rsidR="00AC4CD4" w:rsidRDefault="00AC4CD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24068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Менеджер (в подразделениях (службах) по маркетингу и сбыту продукции)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27759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 xml:space="preserve">Экономист по </w:t>
            </w:r>
            <w:proofErr w:type="gramStart"/>
            <w:r>
              <w:t>финансовой</w:t>
            </w:r>
            <w:proofErr w:type="gramEnd"/>
            <w:r>
              <w:t xml:space="preserve"> работе</w:t>
            </w:r>
          </w:p>
        </w:tc>
      </w:tr>
      <w:tr w:rsidR="00AC4CD4">
        <w:tc>
          <w:tcPr>
            <w:tcW w:w="2324" w:type="dxa"/>
            <w:vMerge w:val="restart"/>
          </w:tcPr>
          <w:p w:rsidR="00AC4CD4" w:rsidRDefault="00AC4CD4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Телекоммуникации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230201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AC4CD4">
        <w:tc>
          <w:tcPr>
            <w:tcW w:w="2324" w:type="dxa"/>
            <w:vMerge/>
          </w:tcPr>
          <w:p w:rsidR="00AC4CD4" w:rsidRDefault="00AC4CD4"/>
        </w:tc>
        <w:tc>
          <w:tcPr>
            <w:tcW w:w="1701" w:type="dxa"/>
          </w:tcPr>
          <w:p w:rsidR="00AC4CD4" w:rsidRDefault="00AC4CD4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230204</w:t>
              </w:r>
            </w:hyperlink>
          </w:p>
        </w:tc>
        <w:tc>
          <w:tcPr>
            <w:tcW w:w="5046" w:type="dxa"/>
          </w:tcPr>
          <w:p w:rsidR="00AC4CD4" w:rsidRDefault="00AC4CD4">
            <w:pPr>
              <w:pStyle w:val="ConsPlusNormal"/>
            </w:pPr>
            <w:r>
              <w:t>Информационные технологии в медиаиндустрии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outlineLvl w:val="3"/>
      </w:pPr>
      <w:r>
        <w:t>3.3.1.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Осуществление долгосрочного прогнозирования продаж видеоуслуг через информационно-телекоммуникационную сеть Интернет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7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Анализ лучших практик продаж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Поиск информации по </w:t>
            </w:r>
            <w:proofErr w:type="gramStart"/>
            <w:r>
              <w:t>инновационным</w:t>
            </w:r>
            <w:proofErr w:type="gramEnd"/>
            <w:r>
              <w:t xml:space="preserve"> и конкурентным видеоуслугам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Анализ экономической информации по </w:t>
            </w:r>
            <w:proofErr w:type="gramStart"/>
            <w:r>
              <w:t>инновационным</w:t>
            </w:r>
            <w:proofErr w:type="gramEnd"/>
            <w:r>
              <w:t xml:space="preserve"> и конкурентным видеоуслугам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Составление аналитических отчетов по развитию политики продаж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Ведение учетной документации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Использовать системный подход для анализа продаж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Составлять аналитические отчеты реализации прогнозных показателей по продажам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Использовать компьютерные поисковые системы для поиска необходимой информации по </w:t>
            </w:r>
            <w:proofErr w:type="gramStart"/>
            <w:r>
              <w:t>инновационным</w:t>
            </w:r>
            <w:proofErr w:type="gramEnd"/>
            <w:r>
              <w:t xml:space="preserve"> и конкурентным видеоуслугам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Обрабатывать информацию о </w:t>
            </w:r>
            <w:proofErr w:type="gramStart"/>
            <w:r>
              <w:t>современных</w:t>
            </w:r>
            <w:proofErr w:type="gramEnd"/>
            <w:r>
              <w:t xml:space="preserve"> инновационных и конкурентных видеоуслугах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Международный опыт наиболее успешных продаж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и порядок составления аналитических отчетов в соответствии с действующими правилами организации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методов анализа и прогнозирования продаж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менеджмента продаж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работы в соответствующих компьютерных программах и базах данных, их назначение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Основные технические характеристики, преимущества и недостатки продукции мировых и российских производителей платформ для предоставления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3.3.2.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Разработка стратегии привлечения клиентов видеоуслуг через информационно-телекоммуникационную сеть Интернет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7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Составление аналитических отчетов по состоянию и развитию мирового рынка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Составление аналитических отчетов по состоянию и развитию российского рынка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Анализ конкурентного положения и доли рынка, </w:t>
            </w:r>
            <w:proofErr w:type="gramStart"/>
            <w:r>
              <w:t>занимаемых</w:t>
            </w:r>
            <w:proofErr w:type="gramEnd"/>
            <w:r>
              <w:t xml:space="preserve"> продаваемыми видеоуслугами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Анализ бухгалтерской отчетности по продажам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Анализ финансовой отчетности по продажам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Составление плана действий по привлечению клиентов на краткосрочный период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Составление плана действий по привлечению клиентов на среднесрочный период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Составление плана действий по привлечению клиентов на долгосрочный период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Анализировать лучшие практики продаж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Обрабатывать информацию о состоянии и развитии мирового и российского рынков инфокоммуникационных систем и/или их составляющих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Осуществлять поиск информации о лучших стратегиях привлечения клиентов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Получать из показателей бухгалтерской отчетности данные, необходимые для разработки стратегии привлечения клиентов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Получать из показателей финансовой отчетности данные, необходимые для разработки стратегии привлечения клиентов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Систематизировать информацию в условиях неопределенности исходных данных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Существующие стратегии и практики привлечения клиентов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Целевые группы клиентов по типам и видам продаваемых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Теория маркетинга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Теория менеджмента продаж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Принципы конкурентоспособного ценообразования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и порядок участия в конкурсах, проводящихся по различной форме, на закупку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Состав конкурсной документации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Основные правила и положения по ведению бухгалтерского учета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оформления финансовых документов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оформления бухгалтерских документов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Основные формулы расчета показателей финансовой деятельности организации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Положения налогового и гражданского законодательства Российской Федерации в пределах своей компетенции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 xml:space="preserve">Положение и доля рынка, </w:t>
            </w:r>
            <w:proofErr w:type="gramStart"/>
            <w:r>
              <w:t>занимаемые</w:t>
            </w:r>
            <w:proofErr w:type="gramEnd"/>
            <w:r>
              <w:t xml:space="preserve"> продаваемыми видеоуслугами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работы в соответствующих компьютерных программах и базах данных, их назначение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Основные технические характеристики, преимущества и недостатки продукции мировых и российских производителей платформ для предоставления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3"/>
      </w:pPr>
      <w:r>
        <w:t>3.3.3. Трудовая функция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AC4CD4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Управление персоналом, занимающимся продажами видеоуслуг через информационно-телекоммуникационную сеть Интернет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</w:pPr>
            <w:r>
              <w:t>C/03.7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7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AC4CD4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C4CD4" w:rsidRDefault="00AC4CD4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AC4CD4" w:rsidRDefault="00AC4C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AC4CD4" w:rsidRDefault="00AC4CD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AC4CD4" w:rsidRDefault="00AC4CD4">
            <w:pPr>
              <w:pStyle w:val="ConsPlusNormal"/>
            </w:pPr>
          </w:p>
        </w:tc>
        <w:tc>
          <w:tcPr>
            <w:tcW w:w="2211" w:type="dxa"/>
          </w:tcPr>
          <w:p w:rsidR="00AC4CD4" w:rsidRDefault="00AC4CD4">
            <w:pPr>
              <w:pStyle w:val="ConsPlusNormal"/>
            </w:pPr>
          </w:p>
        </w:tc>
      </w:tr>
      <w:tr w:rsidR="00AC4CD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C4CD4" w:rsidRDefault="00AC4CD4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Постановка задач персоналу, занимающемуся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Распределение обязанностей среди персонала, занимающегося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Планирование рабочего графика персонала, занимающегося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Координация деятельности персонала, занимающегося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Контроль сроков и результатов выполнения работ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Руководить группой сотрудников, занимающихся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Правильно распределять задания между сотрудниками, занимающимися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Определять цели и приоритеты поставленных персоналу задач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Систематизировать контроль выполнения поставленных задач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Создавать мотивации персонала, занимающегося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Оценивать ситуацию и принимать решения в условиях неопределенности исходных данных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Анализировать экономическую информацию</w:t>
            </w:r>
          </w:p>
        </w:tc>
      </w:tr>
      <w:tr w:rsidR="00AC4CD4">
        <w:tc>
          <w:tcPr>
            <w:tcW w:w="2381" w:type="dxa"/>
            <w:vMerge w:val="restart"/>
          </w:tcPr>
          <w:p w:rsidR="00AC4CD4" w:rsidRDefault="00AC4CD4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Способы поддержки и мотивации сотрудников, занимающихся продажами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деловой этики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Методы управления персоналом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Основы менеджмента продаж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Правила работы в соответствующих компьютерных программах и базах данных, их назначение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  <w:jc w:val="both"/>
            </w:pPr>
            <w:r>
              <w:t>Основные технические характеристики, преимущества и недостатки продукции мировых и российских производителей платформ для предоставления видеоуслуг через информационно-телекоммуникационную сеть Интернет</w:t>
            </w:r>
          </w:p>
        </w:tc>
      </w:tr>
      <w:tr w:rsidR="00AC4CD4">
        <w:tc>
          <w:tcPr>
            <w:tcW w:w="2381" w:type="dxa"/>
            <w:vMerge/>
          </w:tcPr>
          <w:p w:rsidR="00AC4CD4" w:rsidRDefault="00AC4CD4"/>
        </w:tc>
        <w:tc>
          <w:tcPr>
            <w:tcW w:w="6690" w:type="dxa"/>
          </w:tcPr>
          <w:p w:rsidR="00AC4CD4" w:rsidRDefault="00AC4CD4">
            <w:pPr>
              <w:pStyle w:val="ConsPlusNormal"/>
            </w:pPr>
            <w:r>
              <w:t>Нормативно-правовые акты, действующие в организации</w:t>
            </w:r>
          </w:p>
        </w:tc>
      </w:tr>
      <w:tr w:rsidR="00AC4CD4">
        <w:tc>
          <w:tcPr>
            <w:tcW w:w="2381" w:type="dxa"/>
          </w:tcPr>
          <w:p w:rsidR="00AC4CD4" w:rsidRDefault="00AC4CD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AC4CD4" w:rsidRDefault="00AC4CD4">
            <w:pPr>
              <w:pStyle w:val="ConsPlusNormal"/>
            </w:pPr>
            <w:r>
              <w:t>-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AC4CD4" w:rsidRDefault="00AC4CD4">
      <w:pPr>
        <w:pStyle w:val="ConsPlusNormal"/>
        <w:jc w:val="center"/>
      </w:pPr>
      <w:r>
        <w:t>профессионального стандарта</w:t>
      </w: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AC4CD4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4CD4" w:rsidRDefault="00AC4CD4">
            <w:pPr>
              <w:pStyle w:val="ConsPlusNormal"/>
            </w:pPr>
            <w:r>
              <w:t>Общероссийская общественная организация "Российский союз промышленников и предпринимателей", город Москва</w:t>
            </w:r>
          </w:p>
        </w:tc>
      </w:tr>
      <w:tr w:rsidR="00AC4CD4">
        <w:tc>
          <w:tcPr>
            <w:tcW w:w="5443" w:type="dxa"/>
            <w:tcBorders>
              <w:left w:val="single" w:sz="4" w:space="0" w:color="auto"/>
              <w:right w:val="nil"/>
            </w:tcBorders>
          </w:tcPr>
          <w:p w:rsidR="00AC4CD4" w:rsidRDefault="00AC4CD4">
            <w:pPr>
              <w:pStyle w:val="ConsPlusNormal"/>
            </w:pPr>
            <w:r>
              <w:t>Управляющий директор</w:t>
            </w:r>
          </w:p>
          <w:p w:rsidR="00AC4CD4" w:rsidRDefault="00AC4CD4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628" w:type="dxa"/>
            <w:tcBorders>
              <w:left w:val="nil"/>
              <w:right w:val="single" w:sz="4" w:space="0" w:color="auto"/>
            </w:tcBorders>
            <w:vAlign w:val="bottom"/>
          </w:tcPr>
          <w:p w:rsidR="00AC4CD4" w:rsidRDefault="00AC4CD4">
            <w:pPr>
              <w:pStyle w:val="ConsPlusNormal"/>
            </w:pPr>
            <w:r>
              <w:t>Смирнова Юлия Валерьевна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AC4CD4" w:rsidRDefault="00AC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AC4CD4">
        <w:tc>
          <w:tcPr>
            <w:tcW w:w="454" w:type="dxa"/>
          </w:tcPr>
          <w:p w:rsidR="00AC4CD4" w:rsidRDefault="00AC4CD4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AC4CD4" w:rsidRDefault="00AC4CD4">
            <w:pPr>
              <w:pStyle w:val="ConsPlusNormal"/>
            </w:pPr>
            <w:r>
              <w:t>Автономное учреждение Ханты-Мансийского автономного округа - Югры "Югорский научно-исследовательский институт информационных технологий", город Ханты-Мансийск, Ханты-Мансийский автономный округ - Югра</w:t>
            </w:r>
          </w:p>
        </w:tc>
      </w:tr>
      <w:tr w:rsidR="00AC4CD4">
        <w:tc>
          <w:tcPr>
            <w:tcW w:w="454" w:type="dxa"/>
          </w:tcPr>
          <w:p w:rsidR="00AC4CD4" w:rsidRDefault="00AC4CD4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AC4CD4" w:rsidRDefault="00AC4CD4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AC4CD4">
        <w:tc>
          <w:tcPr>
            <w:tcW w:w="454" w:type="dxa"/>
          </w:tcPr>
          <w:p w:rsidR="00AC4CD4" w:rsidRDefault="00AC4CD4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AC4CD4" w:rsidRDefault="00AC4CD4">
            <w:pPr>
              <w:pStyle w:val="ConsPlusNormal"/>
            </w:pPr>
            <w:r>
              <w:t>ООО Фирма "Телесофт", город Москва</w:t>
            </w:r>
          </w:p>
        </w:tc>
      </w:tr>
      <w:tr w:rsidR="00AC4CD4">
        <w:tc>
          <w:tcPr>
            <w:tcW w:w="454" w:type="dxa"/>
          </w:tcPr>
          <w:p w:rsidR="00AC4CD4" w:rsidRDefault="00AC4CD4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AC4CD4" w:rsidRDefault="00AC4CD4">
            <w:pPr>
              <w:pStyle w:val="ConsPlusNormal"/>
            </w:pPr>
            <w:r>
              <w:t>ФГБОУ ВПО "Московский технический университет связи и информатики", город Москва</w:t>
            </w:r>
          </w:p>
        </w:tc>
      </w:tr>
    </w:tbl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ind w:firstLine="540"/>
        <w:jc w:val="both"/>
      </w:pPr>
      <w:r>
        <w:t>--------------------------------</w:t>
      </w:r>
    </w:p>
    <w:p w:rsidR="00AC4CD4" w:rsidRDefault="00AC4CD4">
      <w:pPr>
        <w:pStyle w:val="ConsPlusNormal"/>
        <w:spacing w:before="220"/>
        <w:ind w:firstLine="540"/>
        <w:jc w:val="both"/>
      </w:pPr>
      <w:bookmarkStart w:id="1" w:name="P874"/>
      <w:bookmarkEnd w:id="1"/>
      <w:r>
        <w:t xml:space="preserve">&lt;1&gt;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C4CD4" w:rsidRDefault="00AC4CD4">
      <w:pPr>
        <w:pStyle w:val="ConsPlusNormal"/>
        <w:spacing w:before="220"/>
        <w:ind w:firstLine="540"/>
        <w:jc w:val="both"/>
      </w:pPr>
      <w:bookmarkStart w:id="2" w:name="P875"/>
      <w:bookmarkEnd w:id="2"/>
      <w:r>
        <w:t xml:space="preserve">&lt;2&gt;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C4CD4" w:rsidRDefault="00AC4CD4">
      <w:pPr>
        <w:pStyle w:val="ConsPlusNormal"/>
        <w:spacing w:before="220"/>
        <w:ind w:firstLine="540"/>
        <w:jc w:val="both"/>
      </w:pPr>
      <w:bookmarkStart w:id="3" w:name="P876"/>
      <w:bookmarkEnd w:id="3"/>
      <w:r>
        <w:t xml:space="preserve">&lt;3&gt;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C4CD4" w:rsidRDefault="00AC4CD4">
      <w:pPr>
        <w:pStyle w:val="ConsPlusNormal"/>
        <w:spacing w:before="220"/>
        <w:ind w:firstLine="540"/>
        <w:jc w:val="both"/>
      </w:pPr>
      <w:bookmarkStart w:id="4" w:name="P877"/>
      <w:bookmarkEnd w:id="4"/>
      <w:r>
        <w:t xml:space="preserve">&lt;4&gt;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C4CD4" w:rsidRDefault="00AC4CD4">
      <w:pPr>
        <w:pStyle w:val="ConsPlusNormal"/>
        <w:spacing w:before="220"/>
        <w:ind w:firstLine="540"/>
        <w:jc w:val="both"/>
      </w:pPr>
      <w:bookmarkStart w:id="5" w:name="P878"/>
      <w:bookmarkEnd w:id="5"/>
      <w:r>
        <w:t>&lt;5&gt; Единый квалификационный справочник должностей руководителей, специалистов и служащих.</w:t>
      </w: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jc w:val="both"/>
      </w:pPr>
    </w:p>
    <w:p w:rsidR="00AC4CD4" w:rsidRDefault="00AC4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A24" w:rsidRDefault="00935A24">
      <w:bookmarkStart w:id="6" w:name="_GoBack"/>
      <w:bookmarkEnd w:id="6"/>
    </w:p>
    <w:sectPr w:rsidR="00935A24" w:rsidSect="00BA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D4"/>
    <w:rsid w:val="00935A24"/>
    <w:rsid w:val="00A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4C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4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4C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AADF48C650B392865EC72E2B12A0234E7E72A29179C8F5F3FD7A5C7F0330L" TargetMode="External"/><Relationship Id="rId18" Type="http://schemas.openxmlformats.org/officeDocument/2006/relationships/hyperlink" Target="consultantplus://offline/ref=21AADF48C650B392865EC72E2B12A0234D7874A99378C8F5F3FD7A5C7F0330L" TargetMode="External"/><Relationship Id="rId26" Type="http://schemas.openxmlformats.org/officeDocument/2006/relationships/hyperlink" Target="consultantplus://offline/ref=21AADF48C650B392865EC72E2B12A0234E7E72A29179C8F5F3FD7A5C7F0330L" TargetMode="External"/><Relationship Id="rId39" Type="http://schemas.openxmlformats.org/officeDocument/2006/relationships/hyperlink" Target="consultantplus://offline/ref=21AADF48C650B392865EC72E2B12A0234E7A70A29D7CC8F5F3FD7A5C7F3059F3F393F694863266EA033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AADF48C650B392865EC72E2B12A0234E7A70A29D7CC8F5F3FD7A5C7F3059F3F393F694863266EA0335L" TargetMode="External"/><Relationship Id="rId34" Type="http://schemas.openxmlformats.org/officeDocument/2006/relationships/hyperlink" Target="consultantplus://offline/ref=21AADF48C650B392865EC72E2B12A0234E7870A3907AC8F5F3FD7A5C7F3059F3F393F694863266E20332L" TargetMode="External"/><Relationship Id="rId42" Type="http://schemas.openxmlformats.org/officeDocument/2006/relationships/hyperlink" Target="consultantplus://offline/ref=21AADF48C650B392865EC72E2B12A0234E7870A3907AC8F5F3FD7A5C7F0330L" TargetMode="External"/><Relationship Id="rId47" Type="http://schemas.openxmlformats.org/officeDocument/2006/relationships/hyperlink" Target="consultantplus://offline/ref=21AADF48C650B392865EC72E2B12A0234D7874A99378C8F5F3FD7A5C7F0330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1AADF48C650B392865EC72E2B12A0234E7E72A29179C8F5F3FD7A5C7F3059F3F393F694863265E90333L" TargetMode="External"/><Relationship Id="rId12" Type="http://schemas.openxmlformats.org/officeDocument/2006/relationships/hyperlink" Target="consultantplus://offline/ref=21AADF48C650B392865EC72E2B12A0234E7E72A29179C8F5F3FD7A5C7F3059F3F393F694863260ED0332L" TargetMode="External"/><Relationship Id="rId17" Type="http://schemas.openxmlformats.org/officeDocument/2006/relationships/hyperlink" Target="consultantplus://offline/ref=21AADF48C650B392865EC72E2B12A0234D7874A99378C8F5F3FD7A5C7F3059F3F393F694863662EC0330L" TargetMode="External"/><Relationship Id="rId25" Type="http://schemas.openxmlformats.org/officeDocument/2006/relationships/hyperlink" Target="consultantplus://offline/ref=21AADF48C650B392865EC72E2B12A0234E7870A3907AC8F5F3FD7A5C7F3059F3F393F694863261EC0332L" TargetMode="External"/><Relationship Id="rId33" Type="http://schemas.openxmlformats.org/officeDocument/2006/relationships/hyperlink" Target="consultantplus://offline/ref=21AADF48C650B392865EC72E2B12A0234E7870A3907AC8F5F3FD7A5C7F0330L" TargetMode="External"/><Relationship Id="rId38" Type="http://schemas.openxmlformats.org/officeDocument/2006/relationships/hyperlink" Target="consultantplus://offline/ref=21AADF48C650B392865EC72E2B12A0234E7E72A29179C8F5F3FD7A5C7F3059F3F393F694863263E90332L" TargetMode="External"/><Relationship Id="rId46" Type="http://schemas.openxmlformats.org/officeDocument/2006/relationships/hyperlink" Target="consultantplus://offline/ref=21AADF48C650B392865EC72E2B12A0234E7E72A29179C8F5F3FD7A5C7F033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AADF48C650B392865EC72E2B12A0234D7874A99378C8F5F3FD7A5C7F3059F3F393F694863662ED0330L" TargetMode="External"/><Relationship Id="rId20" Type="http://schemas.openxmlformats.org/officeDocument/2006/relationships/hyperlink" Target="consultantplus://offline/ref=21AADF48C650B392865EC72E2B12A0234E7E72A29179C8F5F3FD7A5C7F3059F3F393F694863260ED0332L" TargetMode="External"/><Relationship Id="rId29" Type="http://schemas.openxmlformats.org/officeDocument/2006/relationships/hyperlink" Target="consultantplus://offline/ref=21AADF48C650B392865EC72E2B12A0234E7E72A29179C8F5F3FD7A5C7F3059F3F393F694863263EF033DL" TargetMode="External"/><Relationship Id="rId41" Type="http://schemas.openxmlformats.org/officeDocument/2006/relationships/hyperlink" Target="consultantplus://offline/ref=21AADF48C650B392865EC72E2B12A0234E7A70A29D7CC8F5F3FD7A5C7F3059F3F393F694863562EE033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AADF48C650B392865EC72E2B12A0234E7072A2937DC8F5F3FD7A5C7F3059F3F393F6093CL" TargetMode="External"/><Relationship Id="rId11" Type="http://schemas.openxmlformats.org/officeDocument/2006/relationships/hyperlink" Target="consultantplus://offline/ref=21AADF48C650B392865EC72E2B12A0234E7E72A29179C8F5F3FD7A5C7F3059F3F393F694863263ED0335L" TargetMode="External"/><Relationship Id="rId24" Type="http://schemas.openxmlformats.org/officeDocument/2006/relationships/hyperlink" Target="consultantplus://offline/ref=21AADF48C650B392865EC72E2B12A0234E7870A3907AC8F5F3FD7A5C7F3059F3F393F694863261EC0333L" TargetMode="External"/><Relationship Id="rId32" Type="http://schemas.openxmlformats.org/officeDocument/2006/relationships/hyperlink" Target="consultantplus://offline/ref=21AADF48C650B392865EC72E2B12A0234E7A70A29D7CC8F5F3FD7A5C7F3059F3F393F694863A64EE0334L" TargetMode="External"/><Relationship Id="rId37" Type="http://schemas.openxmlformats.org/officeDocument/2006/relationships/hyperlink" Target="consultantplus://offline/ref=21AADF48C650B392865EC72E2B12A0234E7E72A29179C8F5F3FD7A5C7F0330L" TargetMode="External"/><Relationship Id="rId40" Type="http://schemas.openxmlformats.org/officeDocument/2006/relationships/hyperlink" Target="consultantplus://offline/ref=21AADF48C650B392865EC72E2B12A0234E7A70A29D7CC8F5F3FD7A5C7F3059F3F393F694863463EF0330L" TargetMode="External"/><Relationship Id="rId45" Type="http://schemas.openxmlformats.org/officeDocument/2006/relationships/hyperlink" Target="consultantplus://offline/ref=21AADF48C650B392865EC72E2B12A0234E7870A3907AC8F5F3FD7A5C7F3059F3F393F694863366ED033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1AADF48C650B392865EC72E2B12A0234D7874A99378C8F5F3FD7A5C7F3059F3F393F694863662EE0330L" TargetMode="External"/><Relationship Id="rId23" Type="http://schemas.openxmlformats.org/officeDocument/2006/relationships/hyperlink" Target="consultantplus://offline/ref=21AADF48C650B392865EC72E2B12A0234E7870A3907AC8F5F3FD7A5C7F0330L" TargetMode="External"/><Relationship Id="rId28" Type="http://schemas.openxmlformats.org/officeDocument/2006/relationships/hyperlink" Target="consultantplus://offline/ref=21AADF48C650B392865EC72E2B12A0234E7E72A29179C8F5F3FD7A5C7F3059F3F393F694863265E9033CL" TargetMode="External"/><Relationship Id="rId36" Type="http://schemas.openxmlformats.org/officeDocument/2006/relationships/hyperlink" Target="consultantplus://offline/ref=21AADF48C650B392865EC72E2B12A0234E7870A3907AC8F5F3FD7A5C7F3059F3F393F69486326EEB033DL" TargetMode="External"/><Relationship Id="rId49" Type="http://schemas.openxmlformats.org/officeDocument/2006/relationships/hyperlink" Target="consultantplus://offline/ref=21AADF48C650B392865EC72E2B12A0234E7870A3907AC8F5F3FD7A5C7F0330L" TargetMode="External"/><Relationship Id="rId10" Type="http://schemas.openxmlformats.org/officeDocument/2006/relationships/hyperlink" Target="consultantplus://offline/ref=21AADF48C650B392865EC72E2B12A0234E7E72A29179C8F5F3FD7A5C7F3059F3F393F694863263EF033DL" TargetMode="External"/><Relationship Id="rId19" Type="http://schemas.openxmlformats.org/officeDocument/2006/relationships/hyperlink" Target="consultantplus://offline/ref=21AADF48C650B392865EC72E2B12A0234E7E72A29179C8F5F3FD7A5C7F0330L" TargetMode="External"/><Relationship Id="rId31" Type="http://schemas.openxmlformats.org/officeDocument/2006/relationships/hyperlink" Target="consultantplus://offline/ref=21AADF48C650B392865EC72E2B12A0234E7A70A29D7CC8F5F3FD7A5C7F3059F3F393F694863266EA0335L" TargetMode="External"/><Relationship Id="rId44" Type="http://schemas.openxmlformats.org/officeDocument/2006/relationships/hyperlink" Target="consultantplus://offline/ref=21AADF48C650B392865EC72E2B12A0234E7870A3907AC8F5F3FD7A5C7F3059F3F393F69486326EEB033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AADF48C650B392865EC72E2B12A0234E7E72A29179C8F5F3FD7A5C7F3059F3F393F694863263E90332L" TargetMode="External"/><Relationship Id="rId14" Type="http://schemas.openxmlformats.org/officeDocument/2006/relationships/hyperlink" Target="consultantplus://offline/ref=21AADF48C650B392865EC72E2B12A0234E7E72A29179C8F5F3FD7A5C7F0330L" TargetMode="External"/><Relationship Id="rId22" Type="http://schemas.openxmlformats.org/officeDocument/2006/relationships/hyperlink" Target="consultantplus://offline/ref=21AADF48C650B392865EC72E2B12A0234E7A70A29D7CC8F5F3FD7A5C7F3059F3F393F694863565E80334L" TargetMode="External"/><Relationship Id="rId27" Type="http://schemas.openxmlformats.org/officeDocument/2006/relationships/hyperlink" Target="consultantplus://offline/ref=21AADF48C650B392865EC72E2B12A0234E7E72A29179C8F5F3FD7A5C7F3059F3F393F694863265E90333L" TargetMode="External"/><Relationship Id="rId30" Type="http://schemas.openxmlformats.org/officeDocument/2006/relationships/hyperlink" Target="consultantplus://offline/ref=21AADF48C650B392865EC72E2B12A0234E7E72A29179C8F5F3FD7A5C7F3059F3F393F694863263ED0335L" TargetMode="External"/><Relationship Id="rId35" Type="http://schemas.openxmlformats.org/officeDocument/2006/relationships/hyperlink" Target="consultantplus://offline/ref=21AADF48C650B392865EC72E2B12A0234E7870A3907AC8F5F3FD7A5C7F3059F3F393F694863261EC0335L" TargetMode="External"/><Relationship Id="rId43" Type="http://schemas.openxmlformats.org/officeDocument/2006/relationships/hyperlink" Target="consultantplus://offline/ref=21AADF48C650B392865EC72E2B12A0234E7870A3907AC8F5F3FD7A5C7F3059F3F393F694863261EC0335L" TargetMode="External"/><Relationship Id="rId48" Type="http://schemas.openxmlformats.org/officeDocument/2006/relationships/hyperlink" Target="consultantplus://offline/ref=21AADF48C650B392865EC72E2B12A0234E7A70A29D7CC8F5F3FD7A5C7F3059F3F393F694863266EA0335L" TargetMode="External"/><Relationship Id="rId8" Type="http://schemas.openxmlformats.org/officeDocument/2006/relationships/hyperlink" Target="consultantplus://offline/ref=21AADF48C650B392865EC72E2B12A0234E7E72A29179C8F5F3FD7A5C7F3059F3F393F694863265E9033C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6615</Words>
  <Characters>37711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2017-07-28T11:55:00Z</dcterms:created>
  <dcterms:modified xsi:type="dcterms:W3CDTF">2017-07-28T11:56:00Z</dcterms:modified>
</cp:coreProperties>
</file>