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CA" w:rsidRPr="002650CA" w:rsidRDefault="002650CA">
      <w:pPr>
        <w:pStyle w:val="ConsPlusTitlePage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50CA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2650CA">
        <w:rPr>
          <w:rFonts w:ascii="Times New Roman" w:hAnsi="Times New Roman" w:cs="Times New Roman"/>
          <w:sz w:val="24"/>
          <w:szCs w:val="24"/>
        </w:rPr>
        <w:br/>
      </w:r>
    </w:p>
    <w:p w:rsidR="002650CA" w:rsidRPr="002650CA" w:rsidRDefault="002650C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Зарегистрировано в Минюсте России 20 июля 2020 г. N 59014</w:t>
      </w:r>
    </w:p>
    <w:p w:rsidR="002650CA" w:rsidRPr="002650CA" w:rsidRDefault="002650C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ПРИКАЗ</w:t>
      </w: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от 18 июня 2020 г. N 354н</w:t>
      </w: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ОБ УТВЕРЖДЕНИИ ПРОФЕССИОНАЛЬНОГО СТАНДАРТА</w:t>
      </w: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"СОЦИАЛЬНЫЙ РАБОТНИК"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пунктом 16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2650CA" w:rsidRPr="002650CA" w:rsidRDefault="00265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 xml:space="preserve">1. Утвердить прилагаемый профессиональный </w:t>
      </w:r>
      <w:hyperlink w:anchor="P29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"Социальный работник".</w:t>
      </w:r>
    </w:p>
    <w:p w:rsidR="002650CA" w:rsidRPr="002650CA" w:rsidRDefault="00265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6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18 ноября 2013 г. N 677н "Об утверждении профессионального стандарта "Социальный работник" (зарегистрирован Министерством юстиции Российской Федерации 18 декабря 2013 г., регистрационный N 30627).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Министр</w:t>
      </w:r>
    </w:p>
    <w:p w:rsidR="002650CA" w:rsidRPr="002650CA" w:rsidRDefault="002650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А.О.КОТЯКОВ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Утвержден</w:t>
      </w:r>
    </w:p>
    <w:p w:rsidR="002650CA" w:rsidRPr="002650CA" w:rsidRDefault="002650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2650CA" w:rsidRPr="002650CA" w:rsidRDefault="002650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2650CA" w:rsidRPr="002650CA" w:rsidRDefault="002650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650CA" w:rsidRPr="002650CA" w:rsidRDefault="002650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от 18 июня 2020 г. N 354н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2650CA">
        <w:rPr>
          <w:rFonts w:ascii="Times New Roman" w:hAnsi="Times New Roman" w:cs="Times New Roman"/>
          <w:sz w:val="24"/>
          <w:szCs w:val="24"/>
        </w:rPr>
        <w:t>ПРОФЕССИОНАЛЬНЫЙ СТАНДАРТ</w:t>
      </w:r>
    </w:p>
    <w:p w:rsidR="002650CA" w:rsidRPr="002650CA" w:rsidRDefault="002650CA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СОЦИАЛЬНЫЙ РАБОТНИК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2650CA" w:rsidRPr="002650CA">
        <w:tc>
          <w:tcPr>
            <w:tcW w:w="6463" w:type="dxa"/>
            <w:tcBorders>
              <w:top w:val="nil"/>
              <w:left w:val="nil"/>
              <w:bottom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I. Общие сведения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2650CA" w:rsidRPr="002650CA">
        <w:tc>
          <w:tcPr>
            <w:tcW w:w="7030" w:type="dxa"/>
            <w:tcBorders>
              <w:top w:val="nil"/>
              <w:left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социальных услуг получателям социальных услуг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03.002</w:t>
            </w:r>
          </w:p>
        </w:tc>
      </w:tr>
      <w:tr w:rsidR="002650CA" w:rsidRPr="002650CA">
        <w:tblPrEx>
          <w:tblBorders>
            <w:right w:val="none" w:sz="0" w:space="0" w:color="auto"/>
          </w:tblBorders>
        </w:tblPrEx>
        <w:tc>
          <w:tcPr>
            <w:tcW w:w="7030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650CA" w:rsidRPr="002650C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получателям социальных услуг в целях улучшения условий жизнедеятельности и (или) расширения их возможностей самостоятельно обеспечивать свои основные жизненные потребности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2650CA" w:rsidRPr="002650CA">
        <w:tc>
          <w:tcPr>
            <w:tcW w:w="170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3412</w:t>
              </w:r>
            </w:hyperlink>
          </w:p>
        </w:tc>
        <w:tc>
          <w:tcPr>
            <w:tcW w:w="317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  <w:tc>
          <w:tcPr>
            <w:tcW w:w="1644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0CA" w:rsidRPr="002650C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8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41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64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9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2650CA" w:rsidRPr="002650CA">
        <w:tc>
          <w:tcPr>
            <w:tcW w:w="204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87.10</w:t>
              </w:r>
            </w:hyperlink>
          </w:p>
        </w:tc>
        <w:tc>
          <w:tcPr>
            <w:tcW w:w="703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Деятельность по медицинскому уходу с обеспечением проживания</w:t>
            </w:r>
          </w:p>
        </w:tc>
      </w:tr>
      <w:tr w:rsidR="002650CA" w:rsidRPr="002650CA">
        <w:tc>
          <w:tcPr>
            <w:tcW w:w="204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87.20</w:t>
              </w:r>
            </w:hyperlink>
          </w:p>
        </w:tc>
        <w:tc>
          <w:tcPr>
            <w:tcW w:w="703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помощи на дому лицам с ограниченными возможностями развития, душевнобольным и наркозависимым</w:t>
            </w:r>
          </w:p>
        </w:tc>
      </w:tr>
      <w:tr w:rsidR="002650CA" w:rsidRPr="002650CA">
        <w:tc>
          <w:tcPr>
            <w:tcW w:w="204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87.30</w:t>
              </w:r>
            </w:hyperlink>
          </w:p>
        </w:tc>
        <w:tc>
          <w:tcPr>
            <w:tcW w:w="703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2650CA" w:rsidRPr="002650CA">
        <w:tc>
          <w:tcPr>
            <w:tcW w:w="204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87.90</w:t>
              </w:r>
            </w:hyperlink>
          </w:p>
        </w:tc>
        <w:tc>
          <w:tcPr>
            <w:tcW w:w="703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2650CA" w:rsidRPr="002650CA">
        <w:tc>
          <w:tcPr>
            <w:tcW w:w="204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88.10</w:t>
              </w:r>
            </w:hyperlink>
          </w:p>
        </w:tc>
        <w:tc>
          <w:tcPr>
            <w:tcW w:w="703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2650CA" w:rsidRPr="002650CA">
        <w:tc>
          <w:tcPr>
            <w:tcW w:w="204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88.91</w:t>
              </w:r>
            </w:hyperlink>
          </w:p>
        </w:tc>
        <w:tc>
          <w:tcPr>
            <w:tcW w:w="703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2650CA" w:rsidRPr="002650CA">
        <w:tc>
          <w:tcPr>
            <w:tcW w:w="204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88.99</w:t>
              </w:r>
            </w:hyperlink>
          </w:p>
        </w:tc>
        <w:tc>
          <w:tcPr>
            <w:tcW w:w="703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2650CA" w:rsidRPr="002650CA">
        <w:tblPrEx>
          <w:tblBorders>
            <w:left w:val="nil"/>
            <w:right w:val="nil"/>
            <w:insideV w:val="nil"/>
          </w:tblBorders>
        </w:tblPrEx>
        <w:tc>
          <w:tcPr>
            <w:tcW w:w="2041" w:type="dxa"/>
            <w:tcBorders>
              <w:bottom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hyperlink r:id="rId17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ОКВЭД</w:t>
              </w:r>
            </w:hyperlink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42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30" w:type="dxa"/>
            <w:tcBorders>
              <w:bottom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(наименование вида экономической деятельности)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II. Описание трудовых функций, входящих в профессиональный</w:t>
      </w: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стандарт (функциональная карта вида</w:t>
      </w: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профессиональной деятельности)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964"/>
        <w:gridCol w:w="3855"/>
        <w:gridCol w:w="794"/>
        <w:gridCol w:w="964"/>
      </w:tblGrid>
      <w:tr w:rsidR="002650CA" w:rsidRPr="002650CA">
        <w:tc>
          <w:tcPr>
            <w:tcW w:w="3458" w:type="dxa"/>
            <w:gridSpan w:val="3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5613" w:type="dxa"/>
            <w:gridSpan w:val="3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2650CA" w:rsidRPr="002650CA">
        <w:tc>
          <w:tcPr>
            <w:tcW w:w="510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855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9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2650CA" w:rsidRPr="002650CA">
        <w:tc>
          <w:tcPr>
            <w:tcW w:w="510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1984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получателям социальных услуг в различных формах социального обслуживания</w:t>
            </w:r>
          </w:p>
        </w:tc>
        <w:tc>
          <w:tcPr>
            <w:tcW w:w="964" w:type="dxa"/>
            <w:vMerge w:val="restart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социально-бытовых услуг получателям социальных услуг</w:t>
            </w:r>
          </w:p>
        </w:tc>
        <w:tc>
          <w:tcPr>
            <w:tcW w:w="79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A/01.4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0CA" w:rsidRPr="002650CA">
        <w:tc>
          <w:tcPr>
            <w:tcW w:w="510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социально-медицинских услуг получателям социальных услуг</w:t>
            </w:r>
          </w:p>
        </w:tc>
        <w:tc>
          <w:tcPr>
            <w:tcW w:w="79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A/02.4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0CA" w:rsidRPr="002650CA">
        <w:tc>
          <w:tcPr>
            <w:tcW w:w="510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социально-психологических услуг получателям социальных услуг</w:t>
            </w:r>
          </w:p>
        </w:tc>
        <w:tc>
          <w:tcPr>
            <w:tcW w:w="79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A/03.4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0CA" w:rsidRPr="002650CA">
        <w:tc>
          <w:tcPr>
            <w:tcW w:w="510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социально-педагогических услуг получателям социальных услуг</w:t>
            </w:r>
          </w:p>
        </w:tc>
        <w:tc>
          <w:tcPr>
            <w:tcW w:w="79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A/04.4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0CA" w:rsidRPr="002650CA">
        <w:tc>
          <w:tcPr>
            <w:tcW w:w="510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социально-правовых услуг получателям социальных услуг</w:t>
            </w:r>
          </w:p>
        </w:tc>
        <w:tc>
          <w:tcPr>
            <w:tcW w:w="79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A/05.4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0CA" w:rsidRPr="002650CA">
        <w:tc>
          <w:tcPr>
            <w:tcW w:w="510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социально-трудовых услуг получателям социальных услуг</w:t>
            </w:r>
          </w:p>
        </w:tc>
        <w:tc>
          <w:tcPr>
            <w:tcW w:w="79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A/06.4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0CA" w:rsidRPr="002650CA">
        <w:tc>
          <w:tcPr>
            <w:tcW w:w="510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9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A/07.4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50CA" w:rsidRPr="002650CA">
        <w:tc>
          <w:tcPr>
            <w:tcW w:w="510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 получателям социальных услуг</w:t>
            </w:r>
          </w:p>
        </w:tc>
        <w:tc>
          <w:tcPr>
            <w:tcW w:w="79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A/08.4</w:t>
            </w:r>
          </w:p>
        </w:tc>
        <w:tc>
          <w:tcPr>
            <w:tcW w:w="964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III. Характеристика обобщенных трудовых функций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3.1. Обобщенная трудовая функция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2650CA" w:rsidRPr="002650C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 получателям социальных услуг в различных формах социального обслуживания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2650CA" w:rsidRPr="002650C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650CA" w:rsidRPr="002650CA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2650CA" w:rsidRPr="002650CA">
        <w:tc>
          <w:tcPr>
            <w:tcW w:w="255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52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- программы подготовки квалифицированных рабочих, служащих</w:t>
            </w:r>
          </w:p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и профессиональное обучение - программы профессиональной подготовки по профессиям рабочих, должностям служащих</w:t>
            </w:r>
          </w:p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и краткосрочное обучение или инструктаж на рабочем месте</w:t>
            </w:r>
          </w:p>
        </w:tc>
      </w:tr>
      <w:tr w:rsidR="002650CA" w:rsidRPr="002650CA">
        <w:tc>
          <w:tcPr>
            <w:tcW w:w="255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52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0CA" w:rsidRPr="002650CA">
        <w:tc>
          <w:tcPr>
            <w:tcW w:w="255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52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учебного курса по оказанию первой помощи до оказания медицинской помощи </w:t>
            </w:r>
            <w:hyperlink w:anchor="P543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судимости за преступления, состав и виды которых установлены законодательством Российской Федерации </w:t>
            </w:r>
            <w:hyperlink w:anchor="P544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545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2650CA" w:rsidRPr="002650CA">
        <w:tc>
          <w:tcPr>
            <w:tcW w:w="255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52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2650CA" w:rsidRPr="002650CA">
        <w:tc>
          <w:tcPr>
            <w:tcW w:w="2835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7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89" w:type="dxa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650CA" w:rsidRPr="002650CA">
        <w:tc>
          <w:tcPr>
            <w:tcW w:w="283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4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3412</w:t>
              </w:r>
            </w:hyperlink>
          </w:p>
        </w:tc>
        <w:tc>
          <w:tcPr>
            <w:tcW w:w="4989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Социальные работники</w:t>
            </w:r>
          </w:p>
        </w:tc>
      </w:tr>
      <w:tr w:rsidR="002650CA" w:rsidRPr="002650CA">
        <w:tc>
          <w:tcPr>
            <w:tcW w:w="283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ОКПДТР</w:t>
              </w:r>
            </w:hyperlink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46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4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26527</w:t>
              </w:r>
            </w:hyperlink>
          </w:p>
        </w:tc>
        <w:tc>
          <w:tcPr>
            <w:tcW w:w="4989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</w:tr>
      <w:tr w:rsidR="002650CA" w:rsidRPr="002650CA">
        <w:tc>
          <w:tcPr>
            <w:tcW w:w="2835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ОКСО</w:t>
              </w:r>
            </w:hyperlink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47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24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2650C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5.39.01.01</w:t>
              </w:r>
            </w:hyperlink>
          </w:p>
        </w:tc>
        <w:tc>
          <w:tcPr>
            <w:tcW w:w="4989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Социальный работник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3.1.1. Трудовая функция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2650CA" w:rsidRPr="002650C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социально-бытовых услуг получателям социальных услуг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2650CA" w:rsidRPr="002650C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Покупка и доставка на дом продуктов питания, промышленных товаров первой необходимости, средств санитарии и гигиены, лекарственных средств и изделий медицинского назначения, средств ухода, книг, газет, журналов за счет средств получателя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Помощь в приготовлении и приеме пищи (кормление)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Оплата социальных услуг, жилищно-коммунальных услуг и услуг связи за счет средств получателя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Сдача вещей в стирку, химчистку, ремонт, обратная их доставка за счет средств получателя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Покупка топлива, топка печей, обеспечение водой (в жилых помещениях без центрального отопления и (или) водоснабжения) за счет средств получателя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ремонта жилых помещений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Уборка жилых помещений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уход за собой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Отправка почтовой корреспонденции за счет средств получателя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Обеспечение кратковременного присмотра за детьми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услуг, определенных нормативными правовыми актами субъекта Российской Федерации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различными категориями получателей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Готовить пищу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Осуществлять эксплуатацию печи (закладку и розжиг топлива, вынос золы)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Выполнять санитарно-гигиенические процедуры в отношении получателей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приобретение и доставку товаров первой необходимости (воды, продуктов, топлива, средств санитарии и </w:t>
            </w: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гигиены, лекарственных средств и изделий медицинского назначения, средств ухода, книг, газет, журналов)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Производить уборку жилых помещений, в том числе с помощью специальных моющих и подручных средств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Снимать показания счетчиков электро-, газо- и водоснабжения, заполнять квитанции на оплату жилищно-коммунальных услуг, в том числе с использованием Единого портала государственных и муниципальных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организациями, предоставляющими услуги населению по стирке, ремонту, химчистке вещей, уборке помещений, ремонту жилых помещений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по направлениям своей деятельности, в том числе в электронном виде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технологии, в том числе </w:t>
            </w:r>
            <w:proofErr w:type="spellStart"/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Элементарные правила приготовления пищи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Организация и принципы ведения домашнего хозяйства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Правила ухода за престарелыми и инвалидами в домашних условиях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личной гигиены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пожилыми людьми и инвалидами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этики в социальной работе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Правила оказания ситуационной помощи инвалидам различных категорий на объектах социальной, инженерной и транспортной инфраструктур</w:t>
            </w:r>
          </w:p>
        </w:tc>
      </w:tr>
      <w:tr w:rsidR="002650CA" w:rsidRPr="002650CA">
        <w:tc>
          <w:tcPr>
            <w:tcW w:w="175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3.1.2. Трудовая функция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2650CA" w:rsidRPr="002650C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социально-медицинских услуг получателям социальных услуг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2650CA" w:rsidRPr="002650C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</w:t>
            </w: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Заимствовано </w:t>
            </w: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оригинала</w:t>
            </w:r>
          </w:p>
        </w:tc>
        <w:tc>
          <w:tcPr>
            <w:tcW w:w="119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проведение антропометрических измерений, контроль приема лекарственных препаратов)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Содействие в оказании получателю социальных услуг медицинской помощи (сопровождение в медицинские организации по направлению, взаимодействие с лечащим врачом, доставка анализов по направлению)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до оказания медицинской помощи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проведении оздоровительных мероприятий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формирование здорового образа жизни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социально-медицинских услуг, определенных нормативными правовыми актами субъекта Российской Федерации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Измерять температуру тела, артериальное давление, осуществлять контроль приема лекарственных препаратов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до оказания медицинской помощи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Поддерживать здоровый образ жизни получателей социальных услуг, обучать навыкам ухода за собой, основам здорового образа жизни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Правила ухода за получателями социальных услуг в домашних условиях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Правила измерения температуры тела, артериального давления, проведения антропометрических измерений (рост, вес)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помощи до оказания медицинской помощи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здорового образа жизни, профилактики факторов риска заболеваний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этики в социальной работе</w:t>
            </w:r>
          </w:p>
        </w:tc>
      </w:tr>
      <w:tr w:rsidR="002650CA" w:rsidRPr="002650CA">
        <w:tc>
          <w:tcPr>
            <w:tcW w:w="175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3.1.3. Трудовая функция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2650CA" w:rsidRPr="002650C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социально-психологических услуг получателям социальных услуг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A/03.4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2650CA" w:rsidRPr="002650C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бесед, направленных на формирование у получателей социальных услуг позитивного </w:t>
            </w:r>
            <w:proofErr w:type="spellStart"/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эмоциального</w:t>
            </w:r>
            <w:proofErr w:type="spellEnd"/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состояния, поддержания активного образа жизни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психологической помощи (организация консультации у психолога по просьбе получателя социальных услуг)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социально-психологических услуг, определенных нормативными правовыми актами субъекта Российской Федерации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Организовывать и поддерживать беседу, формировать у получателей социальных услуг позитивное настроение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Отслеживать изменения в поведении получателя социальных услуг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возрастной и специальной психологии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этики в социальной работе</w:t>
            </w:r>
          </w:p>
        </w:tc>
      </w:tr>
      <w:tr w:rsidR="002650CA" w:rsidRPr="002650CA">
        <w:tc>
          <w:tcPr>
            <w:tcW w:w="175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3.1.4. Трудовая функция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2650CA" w:rsidRPr="002650C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социально-педагогических услуг получателям социальных услуг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A/04.4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2650CA" w:rsidRPr="002650C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Обучение членов семьи получателя социальных услуг практическим навыкам общего ухода за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обучении навыкам самообслуживания получателей социальных услуг, имеющих ограничения жизнедеятельности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Помощь родителям и иным законным представителям детей-инвалидов, воспитываемых дома, в обучении таких детей навыкам самообслуживания и общения, направленным на развитие личности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досуговой деятельности в рамках индивидуальной программы предоставления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интересов (в том числе в сфере досуга) получателей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социально-педагогических услуг, определенных нормативными правовыми актами субъекта Российской Федерации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Обеспечивать общий уход за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Обучать членов семьи, в том числе родителей детей-инвалидов, практическим навыкам общего ухода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Привлекать профильных специалистов для обучения получателей социальных услуг навыкам самообслуживания и общения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Организовывать досуговую деятельность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мотивации и формирования позитивных интересов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Правила общего ухода за получателями социальных услуг, за гражданами, имеющими ограничения жизнедеятельности, в том числе за детьми-инвалидами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обучения навыкам самообслуживания граждан, имеющих </w:t>
            </w: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 жизнедеятельности, в том числе детей-инвалидов.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процесса эффективного взаимодействия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 и досуга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с пожилыми людьми и инвалидами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организации досуговой деятельности и социокультурной реабилитации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этики в социальной работе</w:t>
            </w:r>
          </w:p>
        </w:tc>
      </w:tr>
      <w:tr w:rsidR="002650CA" w:rsidRPr="002650CA">
        <w:tc>
          <w:tcPr>
            <w:tcW w:w="175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3.1.5. Трудовая функция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2650CA" w:rsidRPr="002650C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социально-правовых услуг получателям социальных услуг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A/05.4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2650CA" w:rsidRPr="002650C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социальных услуг об оказываемых организацией социального обслуживания социальных услугах, в том числе предоставляемых на платной основе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Помощь в оформлении документов для получения получателями социальных услуг: пенсии, пособий, компенсаций, социальных выплат в соответствии с законодательством Российской Федерации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документов, необходимых для получения государственных и муниципальных услуг, а также в подаче документов, в том числе с помощью, информационных технологий и информационно-телекоммуникационной сети Интернет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Содействие в обеспечении безопасности получателей социальных услуг, вызов полиции, разъяснение получателям социальных услуг основных правил обеспечения безопасности жизнедеятельности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подготовке и подаче обращений, заявлений и жалоб, в том числе с помощью электронных средств связи, на действия или бездействие органов государственной власти и местного </w:t>
            </w: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в случае нарушения законных прав получателей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получении юридических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социально-правовых услуг определенных нормативными правовыми актами субъекта Российской Федерации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информационно-телекоммуникационную сеть Интернет для предоставления получателям социальных услуг государственных и муниципальных услуг, включая заполнение форм заявлений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Оформлять документы, необходимые для оказания социальных услуг получателям социальных услуг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документов на получение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Основные правила обеспечения безопасности жизнедеятельности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этики в социальной работе</w:t>
            </w:r>
          </w:p>
        </w:tc>
      </w:tr>
      <w:tr w:rsidR="002650CA" w:rsidRPr="002650CA">
        <w:tc>
          <w:tcPr>
            <w:tcW w:w="175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3.1.6. Трудовая функция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2650CA" w:rsidRPr="002650C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социально-трудовых услуг получателям социальных услуг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A/06.4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2650CA" w:rsidRPr="002650C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Информирование получателей социальных услуг о возможностях, которые могут быть им представлены организациями социального обслуживания и (или) службой занятости населения, по использованию трудовых возможностей и обучению доступным профессиональным навыкам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Посредничество при обращении в службу занятости или организацию социального обслуживания по вопросам использования трудовых возможностей получателя социальных услуг и обучению его доступным профессиональным навыкам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документов для регистрации в качестве безработного, подбора подходящей работы, обучения или переобучения, в том числе с помощью информационных технологий и информационно-телекоммуникационной сети Интернет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социально-трудовых услуг, определенных нормативными правовыми актами субъекта Российской Федерации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информационно-телекоммуникационную сеть Интернет для обеспечения работы с порталом государственных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Оформлять основные документы, необходимые для регистрации в качестве безработного, подбора подходящей работы, обучения или переобучения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службы занятости населения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этики в социальной работе</w:t>
            </w:r>
          </w:p>
        </w:tc>
      </w:tr>
      <w:tr w:rsidR="002650CA" w:rsidRPr="002650CA">
        <w:tc>
          <w:tcPr>
            <w:tcW w:w="175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3.1.7. Трудовая функция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2650CA" w:rsidRPr="002650C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A/07.4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2650CA" w:rsidRPr="002650C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инвалидам (детям-инвалидам) в использовании средств ухода и технических средств реабилитации, в том числе повышающих их коммуникативные возможности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определенные нормативными правовыми актами субъекта Российской Федерации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Пользоваться средствами ухода и техническими средствами реабилитации, в том числе повышающими коммуникативные возможности получателей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Выполнять отдельные действия по подготовке и проведению социально-реабилитационных мероприятий в сфере социального обслуживания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Базовые знания об основных технических средствах реабилитации для лиц с ограничениями жизнедеятельности различного происхождения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Основные социально-реабилитационные мероприятия в сфере социального обслуживания, необходимые для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этики в социальной работе</w:t>
            </w:r>
          </w:p>
        </w:tc>
      </w:tr>
      <w:tr w:rsidR="002650CA" w:rsidRPr="002650CA">
        <w:tc>
          <w:tcPr>
            <w:tcW w:w="175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3.1.8. Трудовая функция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2650CA" w:rsidRPr="002650C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 получателям социальных услуг</w:t>
            </w:r>
          </w:p>
        </w:tc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A/08.4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2650CA" w:rsidRPr="002650C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0CA" w:rsidRPr="002650C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2650CA" w:rsidRPr="002650CA" w:rsidRDefault="002650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или наборами продуктов питания получателей социальных услуг, нуждающихся в срочной социальной помощи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Обеспечение предметами первой необходимости получателей социальных услуг, нуждающихся в срочной социальной помощи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Предоставление срочных социальных услуг, определенных нормативными правовыми актами субъекта Российской Федерации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получателями социальных услуг, нуждающимися в срочном социальном обслуживании, с учетом особенностей их ситуации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Оперативно обеспечивать получателей социальных услуг, нуждающихся в срочной социальной помощи, горячим питанием или наборами продуктов</w:t>
            </w:r>
          </w:p>
        </w:tc>
      </w:tr>
      <w:tr w:rsidR="002650CA" w:rsidRPr="002650CA">
        <w:tc>
          <w:tcPr>
            <w:tcW w:w="1757" w:type="dxa"/>
            <w:vMerge w:val="restart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Виды социальных услуг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Требования к безопасности труда социального работника</w:t>
            </w:r>
          </w:p>
        </w:tc>
      </w:tr>
      <w:tr w:rsidR="002650CA" w:rsidRPr="002650CA">
        <w:tc>
          <w:tcPr>
            <w:tcW w:w="1757" w:type="dxa"/>
            <w:vMerge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Основы этики в социальной работе</w:t>
            </w:r>
          </w:p>
        </w:tc>
      </w:tr>
      <w:tr w:rsidR="002650CA" w:rsidRPr="002650CA">
        <w:tc>
          <w:tcPr>
            <w:tcW w:w="1757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313" w:type="dxa"/>
          </w:tcPr>
          <w:p w:rsidR="002650CA" w:rsidRPr="002650CA" w:rsidRDefault="00265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IV. Сведения об организациях - разработчиках</w:t>
      </w:r>
    </w:p>
    <w:p w:rsidR="002650CA" w:rsidRPr="002650CA" w:rsidRDefault="002650C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профессионального стандарта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4.1. Ответственная организация-разработчик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0"/>
        <w:gridCol w:w="4761"/>
      </w:tblGrid>
      <w:tr w:rsidR="002650CA" w:rsidRPr="002650CA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ФГБОУ ВО "Российский государственный социальный университет", город Москва</w:t>
            </w:r>
          </w:p>
        </w:tc>
      </w:tr>
      <w:tr w:rsidR="002650CA" w:rsidRPr="002650CA">
        <w:tc>
          <w:tcPr>
            <w:tcW w:w="4310" w:type="dxa"/>
            <w:tcBorders>
              <w:left w:val="single" w:sz="4" w:space="0" w:color="auto"/>
              <w:right w:val="nil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4761" w:type="dxa"/>
            <w:tcBorders>
              <w:left w:val="nil"/>
              <w:right w:val="single" w:sz="4" w:space="0" w:color="auto"/>
            </w:tcBorders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Починок Наталья Борисовна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4.2. Наименования организаций-разработчиков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8371"/>
      </w:tblGrid>
      <w:tr w:rsidR="002650CA" w:rsidRPr="002650CA">
        <w:tc>
          <w:tcPr>
            <w:tcW w:w="70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АНОО ВО "Институт социального образования", город Воронеж</w:t>
            </w:r>
          </w:p>
        </w:tc>
      </w:tr>
      <w:tr w:rsidR="002650CA" w:rsidRPr="002650CA">
        <w:tc>
          <w:tcPr>
            <w:tcW w:w="70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7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ГАУ "Институт дополнительного профессионального образования работников социальной сферы" Департамента труда и социальной защиты населения города Москвы, город Москва</w:t>
            </w:r>
          </w:p>
        </w:tc>
      </w:tr>
      <w:tr w:rsidR="002650CA" w:rsidRPr="002650CA">
        <w:tc>
          <w:tcPr>
            <w:tcW w:w="70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 w:rsidR="002650CA" w:rsidRPr="002650CA">
        <w:tc>
          <w:tcPr>
            <w:tcW w:w="70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7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области, город Москва</w:t>
            </w:r>
          </w:p>
        </w:tc>
      </w:tr>
      <w:tr w:rsidR="002650CA" w:rsidRPr="002650CA">
        <w:tc>
          <w:tcPr>
            <w:tcW w:w="700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1" w:type="dxa"/>
          </w:tcPr>
          <w:p w:rsidR="002650CA" w:rsidRPr="002650CA" w:rsidRDefault="00265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650CA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Общероссийская общественная организация "Союз социальных педагогов и </w:t>
            </w:r>
            <w:r w:rsidRPr="002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работников", город Москва</w:t>
            </w:r>
          </w:p>
        </w:tc>
      </w:tr>
    </w:tbl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50C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650CA" w:rsidRPr="002650CA" w:rsidRDefault="00265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41"/>
      <w:bookmarkEnd w:id="2"/>
      <w:r w:rsidRPr="002650CA">
        <w:rPr>
          <w:rFonts w:ascii="Times New Roman" w:hAnsi="Times New Roman" w:cs="Times New Roman"/>
          <w:sz w:val="24"/>
          <w:szCs w:val="24"/>
        </w:rPr>
        <w:t xml:space="preserve">&lt;1&gt; Общероссийский </w:t>
      </w:r>
      <w:hyperlink r:id="rId24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занятий.</w:t>
      </w:r>
    </w:p>
    <w:p w:rsidR="002650CA" w:rsidRPr="002650CA" w:rsidRDefault="00265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2"/>
      <w:bookmarkEnd w:id="3"/>
      <w:r w:rsidRPr="002650CA">
        <w:rPr>
          <w:rFonts w:ascii="Times New Roman" w:hAnsi="Times New Roman" w:cs="Times New Roman"/>
          <w:sz w:val="24"/>
          <w:szCs w:val="24"/>
        </w:rPr>
        <w:t xml:space="preserve">&lt;2&gt; Общероссийский </w:t>
      </w:r>
      <w:hyperlink r:id="rId25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деятельности.</w:t>
      </w:r>
    </w:p>
    <w:p w:rsidR="002650CA" w:rsidRPr="002650CA" w:rsidRDefault="00265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43"/>
      <w:bookmarkEnd w:id="4"/>
      <w:r w:rsidRPr="002650CA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6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Статья 31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2650CA" w:rsidRPr="002650CA" w:rsidRDefault="00265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4"/>
      <w:bookmarkEnd w:id="5"/>
      <w:r w:rsidRPr="002650CA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27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Статья 351.1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(Собрание законодательства Российской Федерации, 2002, N 1, ст. 3; 2015, N 29, ст. 4363).</w:t>
      </w:r>
    </w:p>
    <w:p w:rsidR="002650CA" w:rsidRPr="002650CA" w:rsidRDefault="00265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5"/>
      <w:bookmarkEnd w:id="6"/>
      <w:r w:rsidRPr="002650CA"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28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0CA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650CA">
        <w:rPr>
          <w:rFonts w:ascii="Times New Roman" w:hAnsi="Times New Roman" w:cs="Times New Roman"/>
          <w:sz w:val="24"/>
          <w:szCs w:val="24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2650CA" w:rsidRPr="002650CA" w:rsidRDefault="00265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46"/>
      <w:bookmarkEnd w:id="7"/>
      <w:r w:rsidRPr="002650CA">
        <w:rPr>
          <w:rFonts w:ascii="Times New Roman" w:hAnsi="Times New Roman" w:cs="Times New Roman"/>
          <w:sz w:val="24"/>
          <w:szCs w:val="24"/>
        </w:rPr>
        <w:t xml:space="preserve">&lt;6&gt; Общероссийский </w:t>
      </w:r>
      <w:hyperlink r:id="rId29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профессий рабочих, должностей служащих и тарифных разрядов.</w:t>
      </w:r>
    </w:p>
    <w:p w:rsidR="002650CA" w:rsidRPr="002650CA" w:rsidRDefault="002650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47"/>
      <w:bookmarkEnd w:id="8"/>
      <w:r w:rsidRPr="002650CA">
        <w:rPr>
          <w:rFonts w:ascii="Times New Roman" w:hAnsi="Times New Roman" w:cs="Times New Roman"/>
          <w:sz w:val="24"/>
          <w:szCs w:val="24"/>
        </w:rPr>
        <w:t xml:space="preserve">&lt;7&gt; Общероссийский </w:t>
      </w:r>
      <w:hyperlink r:id="rId30">
        <w:r w:rsidRPr="002650CA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</w:t>
        </w:r>
      </w:hyperlink>
      <w:r w:rsidRPr="002650CA">
        <w:rPr>
          <w:rFonts w:ascii="Times New Roman" w:hAnsi="Times New Roman" w:cs="Times New Roman"/>
          <w:sz w:val="24"/>
          <w:szCs w:val="24"/>
        </w:rPr>
        <w:t xml:space="preserve"> специальностей по образованию.</w:t>
      </w: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0CA" w:rsidRPr="002650CA" w:rsidRDefault="002650C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B7F35" w:rsidRPr="002650CA" w:rsidRDefault="001B7F35">
      <w:pPr>
        <w:rPr>
          <w:rFonts w:ascii="Times New Roman" w:hAnsi="Times New Roman" w:cs="Times New Roman"/>
          <w:sz w:val="24"/>
          <w:szCs w:val="24"/>
        </w:rPr>
      </w:pPr>
    </w:p>
    <w:sectPr w:rsidR="001B7F35" w:rsidRPr="002650CA" w:rsidSect="0053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CA"/>
    <w:rsid w:val="001B7F35"/>
    <w:rsid w:val="002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BB287-D756-4D32-96B4-70CA1C17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650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650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D3362BC80099C4150FE0578411654E28A93F9079570638F7DCD7AD00C5FF8D7B0C51EBABD1C2B64686EF223EsC44H" TargetMode="External"/><Relationship Id="rId13" Type="http://schemas.openxmlformats.org/officeDocument/2006/relationships/hyperlink" Target="consultantplus://offline/ref=BAD3362BC80099C4150FE0578411654E2FA3319A7F540638F7DCD7AD00C5FF8D690C09E7ABD3D8B44393B9737892116B19E9A4CD6CC5DEE9sC47H" TargetMode="External"/><Relationship Id="rId18" Type="http://schemas.openxmlformats.org/officeDocument/2006/relationships/hyperlink" Target="consultantplus://offline/ref=BAD3362BC80099C4150FE0578411654E28A93F9079570638F7DCD7AD00C5FF8D7B0C51EBABD1C2B64686EF223EsC44H" TargetMode="External"/><Relationship Id="rId26" Type="http://schemas.openxmlformats.org/officeDocument/2006/relationships/hyperlink" Target="consultantplus://offline/ref=BAD3362BC80099C4150FE0578411654E2FA33B9779540638F7DCD7AD00C5FF8D690C09E7ABD6DFB24693B9737892116B19E9A4CD6CC5DEE9sC4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AD3362BC80099C4150FE0578411654E2AA23C9A73560638F7DCD7AD00C5FF8D690C09E7ABD1DDBE4693B9737892116B19E9A4CD6CC5DEE9sC47H" TargetMode="External"/><Relationship Id="rId7" Type="http://schemas.openxmlformats.org/officeDocument/2006/relationships/hyperlink" Target="consultantplus://offline/ref=BAD3362BC80099C4150FE0578411654E28A93F9079570638F7DCD7AD00C5FF8D690C09E7ABD6D5B74693B9737892116B19E9A4CD6CC5DEE9sC47H" TargetMode="External"/><Relationship Id="rId12" Type="http://schemas.openxmlformats.org/officeDocument/2006/relationships/hyperlink" Target="consultantplus://offline/ref=BAD3362BC80099C4150FE0578411654E2FA3319A7F540638F7DCD7AD00C5FF8D690C09E7ABD3D8B44793B9737892116B19E9A4CD6CC5DEE9sC47H" TargetMode="External"/><Relationship Id="rId17" Type="http://schemas.openxmlformats.org/officeDocument/2006/relationships/hyperlink" Target="consultantplus://offline/ref=BAD3362BC80099C4150FE0578411654E2FA3319A7F540638F7DCD7AD00C5FF8D7B0C51EBABD1C2B64686EF223EsC44H" TargetMode="External"/><Relationship Id="rId25" Type="http://schemas.openxmlformats.org/officeDocument/2006/relationships/hyperlink" Target="consultantplus://offline/ref=BAD3362BC80099C4150FE0578411654E2FA3319A7F540638F7DCD7AD00C5FF8D7B0C51EBABD1C2B64686EF223EsC4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AD3362BC80099C4150FE0578411654E2FA3319A7F540638F7DCD7AD00C5FF8D690C09E7ABD3D8B54C93B9737892116B19E9A4CD6CC5DEE9sC47H" TargetMode="External"/><Relationship Id="rId20" Type="http://schemas.openxmlformats.org/officeDocument/2006/relationships/hyperlink" Target="consultantplus://offline/ref=BAD3362BC80099C4150FE0578411654E2AA23C9A73560638F7DCD7AD00C5FF8D690C09E7ABD6DCB74593B9737892116B19E9A4CD6CC5DEE9sC47H" TargetMode="External"/><Relationship Id="rId29" Type="http://schemas.openxmlformats.org/officeDocument/2006/relationships/hyperlink" Target="consultantplus://offline/ref=BAD3362BC80099C4150FE0578411654E2AA23C9A73560638F7DCD7AD00C5FF8D690C09E7ABD6DCB74593B9737892116B19E9A4CD6CC5DEE9sC4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D3362BC80099C4150FE0578411654E2AA43F907C580638F7DCD7AD00C5FF8D7B0C51EBABD1C2B64686EF223EsC44H" TargetMode="External"/><Relationship Id="rId11" Type="http://schemas.openxmlformats.org/officeDocument/2006/relationships/hyperlink" Target="consultantplus://offline/ref=BAD3362BC80099C4150FE0578411654E2FA3319A7F540638F7DCD7AD00C5FF8D690C09E7ABD3D8B74D93B9737892116B19E9A4CD6CC5DEE9sC47H" TargetMode="External"/><Relationship Id="rId24" Type="http://schemas.openxmlformats.org/officeDocument/2006/relationships/hyperlink" Target="consultantplus://offline/ref=BAD3362BC80099C4150FE0578411654E28A93F9079570638F7DCD7AD00C5FF8D7B0C51EBABD1C2B64686EF223EsC44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AD3362BC80099C4150FE0578411654E28A8309678590638F7DCD7AD00C5FF8D690C09EFA0828DF21095ED2522C71F751CF7A6sC4DH" TargetMode="External"/><Relationship Id="rId15" Type="http://schemas.openxmlformats.org/officeDocument/2006/relationships/hyperlink" Target="consultantplus://offline/ref=BAD3362BC80099C4150FE0578411654E2FA3319A7F540638F7DCD7AD00C5FF8D690C09E7ABD3D8B54293B9737892116B19E9A4CD6CC5DEE9sC47H" TargetMode="External"/><Relationship Id="rId23" Type="http://schemas.openxmlformats.org/officeDocument/2006/relationships/hyperlink" Target="consultantplus://offline/ref=BAD3362BC80099C4150FE0578411654E29A03B917A500638F7DCD7AD00C5FF8D690C09E7ABD7DFB74193B9737892116B19E9A4CD6CC5DEE9sC47H" TargetMode="External"/><Relationship Id="rId28" Type="http://schemas.openxmlformats.org/officeDocument/2006/relationships/hyperlink" Target="consultantplus://offline/ref=BAD3362BC80099C4150FE0578411654E28A53A917A500638F7DCD7AD00C5FF8D7B0C51EBABD1C2B64686EF223EsC44H" TargetMode="External"/><Relationship Id="rId10" Type="http://schemas.openxmlformats.org/officeDocument/2006/relationships/hyperlink" Target="consultantplus://offline/ref=BAD3362BC80099C4150FE0578411654E2FA3319A7F540638F7DCD7AD00C5FF8D690C09E7ABD3D8B74193B9737892116B19E9A4CD6CC5DEE9sC47H" TargetMode="External"/><Relationship Id="rId19" Type="http://schemas.openxmlformats.org/officeDocument/2006/relationships/hyperlink" Target="consultantplus://offline/ref=BAD3362BC80099C4150FE0578411654E28A93F9079570638F7DCD7AD00C5FF8D690C09E7ABD6D5B74693B9737892116B19E9A4CD6CC5DEE9sC47H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AD3362BC80099C4150FE0578411654E28A93F9079570638F7DCD7AD00C5FF8D7B0C51EBABD1C2B64686EF223EsC44H" TargetMode="External"/><Relationship Id="rId14" Type="http://schemas.openxmlformats.org/officeDocument/2006/relationships/hyperlink" Target="consultantplus://offline/ref=BAD3362BC80099C4150FE0578411654E2FA3319A7F540638F7DCD7AD00C5FF8D690C09E7ABD3D4B44493B9737892116B19E9A4CD6CC5DEE9sC47H" TargetMode="External"/><Relationship Id="rId22" Type="http://schemas.openxmlformats.org/officeDocument/2006/relationships/hyperlink" Target="consultantplus://offline/ref=BAD3362BC80099C4150FE0578411654E29A03B917A500638F7DCD7AD00C5FF8D7B0C51EBABD1C2B64686EF223EsC44H" TargetMode="External"/><Relationship Id="rId27" Type="http://schemas.openxmlformats.org/officeDocument/2006/relationships/hyperlink" Target="consultantplus://offline/ref=BAD3362BC80099C4150FE0578411654E2FA030917E500638F7DCD7AD00C5FF8D690C09E7ABD4DAB74293B9737892116B19E9A4CD6CC5DEE9sC47H" TargetMode="External"/><Relationship Id="rId30" Type="http://schemas.openxmlformats.org/officeDocument/2006/relationships/hyperlink" Target="consultantplus://offline/ref=BAD3362BC80099C4150FE0578411654E29A03B917A500638F7DCD7AD00C5FF8D7B0C51EBABD1C2B64686EF223EsC4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2023-03-07T07:56:00Z</dcterms:created>
  <dcterms:modified xsi:type="dcterms:W3CDTF">2023-03-07T07:57:00Z</dcterms:modified>
</cp:coreProperties>
</file>