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E3" w:rsidRDefault="001A10E3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A10E3" w:rsidRDefault="001A10E3">
      <w:pPr>
        <w:pStyle w:val="ConsPlusNormal"/>
        <w:jc w:val="both"/>
        <w:outlineLvl w:val="0"/>
      </w:pPr>
    </w:p>
    <w:p w:rsidR="001A10E3" w:rsidRDefault="001A10E3">
      <w:pPr>
        <w:pStyle w:val="ConsPlusNormal"/>
        <w:outlineLvl w:val="0"/>
      </w:pPr>
      <w:r>
        <w:t>Зарегистрировано в Минюсте России 8 мая 2018 г. N 51016</w:t>
      </w:r>
    </w:p>
    <w:p w:rsidR="001A10E3" w:rsidRDefault="001A10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A10E3" w:rsidRDefault="001A10E3">
      <w:pPr>
        <w:pStyle w:val="ConsPlusTitle"/>
        <w:jc w:val="both"/>
      </w:pPr>
    </w:p>
    <w:p w:rsidR="001A10E3" w:rsidRDefault="001A10E3">
      <w:pPr>
        <w:pStyle w:val="ConsPlusTitle"/>
        <w:jc w:val="center"/>
      </w:pPr>
      <w:r>
        <w:t>ПРИКАЗ</w:t>
      </w:r>
    </w:p>
    <w:p w:rsidR="001A10E3" w:rsidRDefault="001A10E3">
      <w:pPr>
        <w:pStyle w:val="ConsPlusTitle"/>
        <w:jc w:val="center"/>
      </w:pPr>
      <w:r>
        <w:t>от 16 апреля 2018 г. N 239н</w:t>
      </w:r>
    </w:p>
    <w:p w:rsidR="001A10E3" w:rsidRDefault="001A10E3">
      <w:pPr>
        <w:pStyle w:val="ConsPlusTitle"/>
        <w:jc w:val="both"/>
      </w:pPr>
    </w:p>
    <w:p w:rsidR="001A10E3" w:rsidRDefault="001A10E3">
      <w:pPr>
        <w:pStyle w:val="ConsPlusTitle"/>
        <w:jc w:val="center"/>
      </w:pPr>
      <w:r>
        <w:t>ОБ УТВЕРЖДЕНИИ ПРОФЕССИОНАЛЬНОГО СТАНДАРТА</w:t>
      </w:r>
    </w:p>
    <w:p w:rsidR="001A10E3" w:rsidRDefault="001A10E3">
      <w:pPr>
        <w:pStyle w:val="ConsPlusTitle"/>
        <w:jc w:val="center"/>
      </w:pPr>
      <w:r>
        <w:t>"СПЕЦИАЛИСТ ПО РАБОТЕ С ИНВЕСТИЦИОННЫМИ ПРОЕКТАМИ"</w:t>
      </w:r>
    </w:p>
    <w:p w:rsidR="001A10E3" w:rsidRDefault="001A10E3">
      <w:pPr>
        <w:pStyle w:val="ConsPlusNormal"/>
        <w:jc w:val="both"/>
      </w:pPr>
    </w:p>
    <w:p w:rsidR="001A10E3" w:rsidRDefault="001A10E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1210), приказываю:</w:t>
      </w:r>
    </w:p>
    <w:p w:rsidR="001A10E3" w:rsidRDefault="001A10E3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8">
        <w:r>
          <w:rPr>
            <w:color w:val="0000FF"/>
          </w:rPr>
          <w:t>стандарт</w:t>
        </w:r>
      </w:hyperlink>
      <w:r>
        <w:t xml:space="preserve"> "Специалист по работе с инвестиционными проектами".</w:t>
      </w:r>
    </w:p>
    <w:p w:rsidR="001A10E3" w:rsidRDefault="001A10E3">
      <w:pPr>
        <w:pStyle w:val="ConsPlusNormal"/>
        <w:jc w:val="both"/>
      </w:pPr>
    </w:p>
    <w:p w:rsidR="001A10E3" w:rsidRDefault="001A10E3">
      <w:pPr>
        <w:pStyle w:val="ConsPlusNormal"/>
        <w:jc w:val="right"/>
      </w:pPr>
      <w:r>
        <w:t>Министр</w:t>
      </w:r>
    </w:p>
    <w:p w:rsidR="001A10E3" w:rsidRDefault="001A10E3">
      <w:pPr>
        <w:pStyle w:val="ConsPlusNormal"/>
        <w:jc w:val="right"/>
      </w:pPr>
      <w:r>
        <w:t>М.А.ТОПИЛИН</w:t>
      </w:r>
    </w:p>
    <w:p w:rsidR="001A10E3" w:rsidRDefault="001A10E3">
      <w:pPr>
        <w:pStyle w:val="ConsPlusNormal"/>
        <w:jc w:val="both"/>
      </w:pPr>
    </w:p>
    <w:p w:rsidR="001A10E3" w:rsidRDefault="001A10E3">
      <w:pPr>
        <w:pStyle w:val="ConsPlusNormal"/>
        <w:jc w:val="both"/>
      </w:pPr>
    </w:p>
    <w:p w:rsidR="001A10E3" w:rsidRDefault="001A10E3">
      <w:pPr>
        <w:pStyle w:val="ConsPlusNormal"/>
        <w:jc w:val="both"/>
      </w:pPr>
    </w:p>
    <w:p w:rsidR="001A10E3" w:rsidRDefault="001A10E3">
      <w:pPr>
        <w:pStyle w:val="ConsPlusNormal"/>
        <w:jc w:val="both"/>
      </w:pPr>
    </w:p>
    <w:p w:rsidR="001A10E3" w:rsidRDefault="001A10E3">
      <w:pPr>
        <w:pStyle w:val="ConsPlusNormal"/>
        <w:jc w:val="both"/>
      </w:pPr>
    </w:p>
    <w:p w:rsidR="001A10E3" w:rsidRDefault="001A10E3">
      <w:pPr>
        <w:pStyle w:val="ConsPlusNormal"/>
        <w:jc w:val="right"/>
        <w:outlineLvl w:val="0"/>
      </w:pPr>
      <w:r>
        <w:t>Утвержден</w:t>
      </w:r>
    </w:p>
    <w:p w:rsidR="001A10E3" w:rsidRDefault="001A10E3">
      <w:pPr>
        <w:pStyle w:val="ConsPlusNormal"/>
        <w:jc w:val="right"/>
      </w:pPr>
      <w:r>
        <w:t>приказом Министерства труда</w:t>
      </w:r>
    </w:p>
    <w:p w:rsidR="001A10E3" w:rsidRDefault="001A10E3">
      <w:pPr>
        <w:pStyle w:val="ConsPlusNormal"/>
        <w:jc w:val="right"/>
      </w:pPr>
      <w:r>
        <w:t>и социальной защиты</w:t>
      </w:r>
    </w:p>
    <w:p w:rsidR="001A10E3" w:rsidRDefault="001A10E3">
      <w:pPr>
        <w:pStyle w:val="ConsPlusNormal"/>
        <w:jc w:val="right"/>
      </w:pPr>
      <w:r>
        <w:t>Российской Федерации</w:t>
      </w:r>
    </w:p>
    <w:p w:rsidR="001A10E3" w:rsidRDefault="001A10E3">
      <w:pPr>
        <w:pStyle w:val="ConsPlusNormal"/>
        <w:jc w:val="right"/>
      </w:pPr>
      <w:r>
        <w:t>от 16 апреля 2018 г. N 239н</w:t>
      </w:r>
    </w:p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center"/>
      </w:pPr>
      <w:bookmarkStart w:id="1" w:name="P28"/>
      <w:bookmarkEnd w:id="1"/>
      <w:r>
        <w:t>ПРОФЕССИОНАЛЬНЫЙ СТАНДАРТ</w:t>
      </w:r>
    </w:p>
    <w:p w:rsidR="001A10E3" w:rsidRDefault="001A10E3">
      <w:pPr>
        <w:pStyle w:val="ConsPlusTitle"/>
        <w:jc w:val="both"/>
      </w:pPr>
    </w:p>
    <w:p w:rsidR="001A10E3" w:rsidRDefault="001A10E3">
      <w:pPr>
        <w:pStyle w:val="ConsPlusTitle"/>
        <w:jc w:val="center"/>
      </w:pPr>
      <w:r>
        <w:t>СПЕЦИАЛИСТ ПО РАБОТЕ С ИНВЕСТИЦИОННЫМИ ПРОЕКТАМИ</w:t>
      </w:r>
    </w:p>
    <w:p w:rsidR="001A10E3" w:rsidRDefault="001A10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1A10E3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A10E3" w:rsidRDefault="001A10E3">
            <w:pPr>
              <w:pStyle w:val="ConsPlusNormal"/>
              <w:jc w:val="center"/>
            </w:pPr>
            <w:r>
              <w:t>1135</w:t>
            </w:r>
          </w:p>
        </w:tc>
      </w:tr>
      <w:tr w:rsidR="001A10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center"/>
        <w:outlineLvl w:val="1"/>
      </w:pPr>
      <w:r>
        <w:t>I. Общие сведения</w:t>
      </w:r>
    </w:p>
    <w:p w:rsidR="001A10E3" w:rsidRDefault="001A10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510"/>
        <w:gridCol w:w="1247"/>
      </w:tblGrid>
      <w:tr w:rsidR="001A10E3">
        <w:tc>
          <w:tcPr>
            <w:tcW w:w="7313" w:type="dxa"/>
            <w:tcBorders>
              <w:top w:val="nil"/>
              <w:left w:val="nil"/>
              <w:right w:val="nil"/>
            </w:tcBorders>
          </w:tcPr>
          <w:p w:rsidR="001A10E3" w:rsidRDefault="001A10E3">
            <w:pPr>
              <w:pStyle w:val="ConsPlusNormal"/>
            </w:pPr>
            <w:r>
              <w:t>Реализация инвестиционных проектов с применением разных форм финансирования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08.036</w:t>
            </w:r>
          </w:p>
        </w:tc>
      </w:tr>
      <w:tr w:rsidR="001A10E3">
        <w:tblPrEx>
          <w:tblBorders>
            <w:right w:val="none" w:sz="0" w:space="0" w:color="auto"/>
          </w:tblBorders>
        </w:tblPrEx>
        <w:tc>
          <w:tcPr>
            <w:tcW w:w="7313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Код</w:t>
            </w:r>
          </w:p>
        </w:tc>
      </w:tr>
    </w:tbl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A10E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E3" w:rsidRDefault="001A10E3">
            <w:pPr>
              <w:pStyle w:val="ConsPlusNormal"/>
            </w:pPr>
            <w:r>
              <w:lastRenderedPageBreak/>
              <w:t>Обеспечение финансово-экономической подготовки, организации, сопровождения и завершения контрактных обязательств по инвестиционным проектам</w:t>
            </w:r>
          </w:p>
        </w:tc>
      </w:tr>
    </w:tbl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both"/>
        <w:outlineLvl w:val="2"/>
      </w:pPr>
      <w:r>
        <w:t>Группа занятий:</w:t>
      </w:r>
    </w:p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891"/>
        <w:gridCol w:w="1272"/>
        <w:gridCol w:w="2891"/>
      </w:tblGrid>
      <w:tr w:rsidR="001A10E3">
        <w:tc>
          <w:tcPr>
            <w:tcW w:w="1984" w:type="dxa"/>
          </w:tcPr>
          <w:p w:rsidR="001A10E3" w:rsidRDefault="001A10E3">
            <w:pPr>
              <w:pStyle w:val="ConsPlusNormal"/>
            </w:pPr>
            <w:hyperlink r:id="rId6">
              <w:r>
                <w:rPr>
                  <w:color w:val="0000FF"/>
                </w:rPr>
                <w:t>1211</w:t>
              </w:r>
            </w:hyperlink>
          </w:p>
        </w:tc>
        <w:tc>
          <w:tcPr>
            <w:tcW w:w="2891" w:type="dxa"/>
          </w:tcPr>
          <w:p w:rsidR="001A10E3" w:rsidRDefault="001A10E3">
            <w:pPr>
              <w:pStyle w:val="ConsPlusNormal"/>
            </w:pPr>
            <w:r>
              <w:t>Управляющие финансовой деятельностью</w:t>
            </w:r>
          </w:p>
        </w:tc>
        <w:tc>
          <w:tcPr>
            <w:tcW w:w="1272" w:type="dxa"/>
          </w:tcPr>
          <w:p w:rsidR="001A10E3" w:rsidRDefault="001A10E3">
            <w:pPr>
              <w:pStyle w:val="ConsPlusNormal"/>
            </w:pPr>
            <w:hyperlink r:id="rId7">
              <w:r>
                <w:rPr>
                  <w:color w:val="0000FF"/>
                </w:rPr>
                <w:t>2412</w:t>
              </w:r>
            </w:hyperlink>
          </w:p>
        </w:tc>
        <w:tc>
          <w:tcPr>
            <w:tcW w:w="2891" w:type="dxa"/>
          </w:tcPr>
          <w:p w:rsidR="001A10E3" w:rsidRDefault="001A10E3">
            <w:pPr>
              <w:pStyle w:val="ConsPlusNormal"/>
            </w:pPr>
            <w:r>
              <w:t>Консультанты по финансовым вопросам и инвестициям</w:t>
            </w:r>
          </w:p>
        </w:tc>
      </w:tr>
      <w:tr w:rsidR="001A10E3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 xml:space="preserve">(код </w:t>
            </w:r>
            <w:hyperlink r:id="rId8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660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1A10E3">
        <w:tc>
          <w:tcPr>
            <w:tcW w:w="1984" w:type="dxa"/>
          </w:tcPr>
          <w:p w:rsidR="001A10E3" w:rsidRDefault="001A10E3">
            <w:pPr>
              <w:pStyle w:val="ConsPlusNormal"/>
            </w:pPr>
            <w:hyperlink r:id="rId10">
              <w:r>
                <w:rPr>
                  <w:color w:val="0000FF"/>
                </w:rPr>
                <w:t>64.20</w:t>
              </w:r>
            </w:hyperlink>
          </w:p>
        </w:tc>
        <w:tc>
          <w:tcPr>
            <w:tcW w:w="7087" w:type="dxa"/>
          </w:tcPr>
          <w:p w:rsidR="001A10E3" w:rsidRDefault="001A10E3">
            <w:pPr>
              <w:pStyle w:val="ConsPlusNormal"/>
            </w:pPr>
            <w:r>
              <w:t>Деятельность холдинговых компаний</w:t>
            </w:r>
          </w:p>
        </w:tc>
      </w:tr>
      <w:tr w:rsidR="001A10E3">
        <w:tc>
          <w:tcPr>
            <w:tcW w:w="1984" w:type="dxa"/>
          </w:tcPr>
          <w:p w:rsidR="001A10E3" w:rsidRDefault="001A10E3">
            <w:pPr>
              <w:pStyle w:val="ConsPlusNormal"/>
            </w:pPr>
            <w:hyperlink r:id="rId11">
              <w:r>
                <w:rPr>
                  <w:color w:val="0000FF"/>
                </w:rPr>
                <w:t>64.99</w:t>
              </w:r>
            </w:hyperlink>
          </w:p>
        </w:tc>
        <w:tc>
          <w:tcPr>
            <w:tcW w:w="7087" w:type="dxa"/>
          </w:tcPr>
          <w:p w:rsidR="001A10E3" w:rsidRDefault="001A10E3">
            <w:pPr>
              <w:pStyle w:val="ConsPlusNormal"/>
            </w:pPr>
            <w:r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</w:tr>
      <w:tr w:rsidR="001A10E3">
        <w:tc>
          <w:tcPr>
            <w:tcW w:w="1984" w:type="dxa"/>
          </w:tcPr>
          <w:p w:rsidR="001A10E3" w:rsidRDefault="001A10E3">
            <w:pPr>
              <w:pStyle w:val="ConsPlusNormal"/>
            </w:pPr>
            <w:hyperlink r:id="rId12">
              <w:r>
                <w:rPr>
                  <w:color w:val="0000FF"/>
                </w:rPr>
                <w:t>84.13</w:t>
              </w:r>
            </w:hyperlink>
          </w:p>
        </w:tc>
        <w:tc>
          <w:tcPr>
            <w:tcW w:w="7087" w:type="dxa"/>
          </w:tcPr>
          <w:p w:rsidR="001A10E3" w:rsidRDefault="001A10E3">
            <w:pPr>
              <w:pStyle w:val="ConsPlusNormal"/>
            </w:pPr>
            <w:r>
              <w:t>Регулирование и содействие эффективному ведению экономической деятельности предприятий</w:t>
            </w:r>
          </w:p>
        </w:tc>
      </w:tr>
      <w:tr w:rsidR="001A10E3">
        <w:tblPrEx>
          <w:tblBorders>
            <w:left w:val="nil"/>
            <w:right w:val="nil"/>
            <w:insideV w:val="nil"/>
          </w:tblBorders>
        </w:tblPrEx>
        <w:tc>
          <w:tcPr>
            <w:tcW w:w="1984" w:type="dxa"/>
            <w:tcBorders>
              <w:bottom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 xml:space="preserve">(код </w:t>
            </w:r>
            <w:hyperlink r:id="rId13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66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87" w:type="dxa"/>
            <w:tcBorders>
              <w:bottom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1A10E3" w:rsidRDefault="001A10E3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1A10E3" w:rsidRDefault="001A10E3">
      <w:pPr>
        <w:pStyle w:val="ConsPlusTitle"/>
        <w:jc w:val="center"/>
      </w:pPr>
      <w:r>
        <w:t>профессиональной деятельности)</w:t>
      </w:r>
    </w:p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098"/>
        <w:gridCol w:w="964"/>
        <w:gridCol w:w="3288"/>
        <w:gridCol w:w="964"/>
        <w:gridCol w:w="1077"/>
      </w:tblGrid>
      <w:tr w:rsidR="001A10E3">
        <w:tc>
          <w:tcPr>
            <w:tcW w:w="3742" w:type="dxa"/>
            <w:gridSpan w:val="3"/>
          </w:tcPr>
          <w:p w:rsidR="001A10E3" w:rsidRDefault="001A10E3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329" w:type="dxa"/>
            <w:gridSpan w:val="3"/>
          </w:tcPr>
          <w:p w:rsidR="001A10E3" w:rsidRDefault="001A10E3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1A10E3">
        <w:tc>
          <w:tcPr>
            <w:tcW w:w="680" w:type="dxa"/>
          </w:tcPr>
          <w:p w:rsidR="001A10E3" w:rsidRDefault="001A10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98" w:type="dxa"/>
          </w:tcPr>
          <w:p w:rsidR="001A10E3" w:rsidRDefault="001A10E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1A10E3" w:rsidRDefault="001A10E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88" w:type="dxa"/>
          </w:tcPr>
          <w:p w:rsidR="001A10E3" w:rsidRDefault="001A10E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1A10E3" w:rsidRDefault="001A10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1A10E3" w:rsidRDefault="001A10E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1A10E3">
        <w:tc>
          <w:tcPr>
            <w:tcW w:w="680" w:type="dxa"/>
            <w:vMerge w:val="restart"/>
          </w:tcPr>
          <w:p w:rsidR="001A10E3" w:rsidRDefault="001A10E3">
            <w:pPr>
              <w:pStyle w:val="ConsPlusNormal"/>
            </w:pPr>
            <w:r>
              <w:t>A</w:t>
            </w:r>
          </w:p>
        </w:tc>
        <w:tc>
          <w:tcPr>
            <w:tcW w:w="2098" w:type="dxa"/>
            <w:vMerge w:val="restart"/>
          </w:tcPr>
          <w:p w:rsidR="001A10E3" w:rsidRDefault="001A10E3">
            <w:pPr>
              <w:pStyle w:val="ConsPlusNormal"/>
            </w:pPr>
            <w:r>
              <w:t>Подготовка инвестиционного проекта</w:t>
            </w:r>
          </w:p>
        </w:tc>
        <w:tc>
          <w:tcPr>
            <w:tcW w:w="964" w:type="dxa"/>
            <w:vMerge w:val="restart"/>
          </w:tcPr>
          <w:p w:rsidR="001A10E3" w:rsidRDefault="001A10E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1A10E3" w:rsidRDefault="001A10E3">
            <w:pPr>
              <w:pStyle w:val="ConsPlusNormal"/>
            </w:pPr>
            <w:r>
              <w:t>Разработка инвестиционного проекта</w:t>
            </w:r>
          </w:p>
        </w:tc>
        <w:tc>
          <w:tcPr>
            <w:tcW w:w="964" w:type="dxa"/>
          </w:tcPr>
          <w:p w:rsidR="001A10E3" w:rsidRDefault="001A10E3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77" w:type="dxa"/>
          </w:tcPr>
          <w:p w:rsidR="001A10E3" w:rsidRDefault="001A10E3">
            <w:pPr>
              <w:pStyle w:val="ConsPlusNormal"/>
              <w:jc w:val="center"/>
            </w:pPr>
            <w:r>
              <w:t>6</w:t>
            </w:r>
          </w:p>
        </w:tc>
      </w:tr>
      <w:tr w:rsidR="001A10E3">
        <w:tc>
          <w:tcPr>
            <w:tcW w:w="680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209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964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3288" w:type="dxa"/>
          </w:tcPr>
          <w:p w:rsidR="001A10E3" w:rsidRDefault="001A10E3">
            <w:pPr>
              <w:pStyle w:val="ConsPlusNormal"/>
            </w:pPr>
            <w:r>
              <w:t>Проведение аналитического этапа экспертизы инвестиционного проекта</w:t>
            </w:r>
          </w:p>
        </w:tc>
        <w:tc>
          <w:tcPr>
            <w:tcW w:w="964" w:type="dxa"/>
          </w:tcPr>
          <w:p w:rsidR="001A10E3" w:rsidRDefault="001A10E3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77" w:type="dxa"/>
          </w:tcPr>
          <w:p w:rsidR="001A10E3" w:rsidRDefault="001A10E3">
            <w:pPr>
              <w:pStyle w:val="ConsPlusNormal"/>
              <w:jc w:val="center"/>
            </w:pPr>
            <w:r>
              <w:t>6</w:t>
            </w:r>
          </w:p>
        </w:tc>
      </w:tr>
      <w:tr w:rsidR="001A10E3">
        <w:tc>
          <w:tcPr>
            <w:tcW w:w="680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209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964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3288" w:type="dxa"/>
          </w:tcPr>
          <w:p w:rsidR="001A10E3" w:rsidRDefault="001A10E3">
            <w:pPr>
              <w:pStyle w:val="ConsPlusNormal"/>
            </w:pPr>
            <w:r>
              <w:t>Формирование экспертного заключения о возможности реализации инвестиционного проекта</w:t>
            </w:r>
          </w:p>
        </w:tc>
        <w:tc>
          <w:tcPr>
            <w:tcW w:w="964" w:type="dxa"/>
          </w:tcPr>
          <w:p w:rsidR="001A10E3" w:rsidRDefault="001A10E3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077" w:type="dxa"/>
          </w:tcPr>
          <w:p w:rsidR="001A10E3" w:rsidRDefault="001A10E3">
            <w:pPr>
              <w:pStyle w:val="ConsPlusNormal"/>
              <w:jc w:val="center"/>
            </w:pPr>
            <w:r>
              <w:t>6</w:t>
            </w:r>
          </w:p>
        </w:tc>
      </w:tr>
      <w:tr w:rsidR="001A10E3">
        <w:tc>
          <w:tcPr>
            <w:tcW w:w="680" w:type="dxa"/>
            <w:vMerge w:val="restart"/>
          </w:tcPr>
          <w:p w:rsidR="001A10E3" w:rsidRDefault="001A10E3">
            <w:pPr>
              <w:pStyle w:val="ConsPlusNormal"/>
            </w:pPr>
            <w:r>
              <w:t>B</w:t>
            </w:r>
          </w:p>
        </w:tc>
        <w:tc>
          <w:tcPr>
            <w:tcW w:w="2098" w:type="dxa"/>
            <w:vMerge w:val="restart"/>
          </w:tcPr>
          <w:p w:rsidR="001A10E3" w:rsidRDefault="001A10E3">
            <w:pPr>
              <w:pStyle w:val="ConsPlusNormal"/>
            </w:pPr>
            <w:r>
              <w:t>Реализация инвестиционного проекта</w:t>
            </w:r>
          </w:p>
        </w:tc>
        <w:tc>
          <w:tcPr>
            <w:tcW w:w="964" w:type="dxa"/>
            <w:vMerge w:val="restart"/>
          </w:tcPr>
          <w:p w:rsidR="001A10E3" w:rsidRDefault="001A10E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1A10E3" w:rsidRDefault="001A10E3">
            <w:pPr>
              <w:pStyle w:val="ConsPlusNormal"/>
            </w:pPr>
            <w:r>
              <w:t>Управление эффективностью инвестиционного проекта</w:t>
            </w:r>
          </w:p>
        </w:tc>
        <w:tc>
          <w:tcPr>
            <w:tcW w:w="964" w:type="dxa"/>
          </w:tcPr>
          <w:p w:rsidR="001A10E3" w:rsidRDefault="001A10E3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077" w:type="dxa"/>
          </w:tcPr>
          <w:p w:rsidR="001A10E3" w:rsidRDefault="001A10E3">
            <w:pPr>
              <w:pStyle w:val="ConsPlusNormal"/>
              <w:jc w:val="center"/>
            </w:pPr>
            <w:r>
              <w:t>7</w:t>
            </w:r>
          </w:p>
        </w:tc>
      </w:tr>
      <w:tr w:rsidR="001A10E3">
        <w:tc>
          <w:tcPr>
            <w:tcW w:w="680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209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964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3288" w:type="dxa"/>
          </w:tcPr>
          <w:p w:rsidR="001A10E3" w:rsidRDefault="001A10E3">
            <w:pPr>
              <w:pStyle w:val="ConsPlusNormal"/>
            </w:pPr>
            <w:r>
              <w:t>Управление коммуникациями инвестиционного проекта</w:t>
            </w:r>
          </w:p>
        </w:tc>
        <w:tc>
          <w:tcPr>
            <w:tcW w:w="964" w:type="dxa"/>
          </w:tcPr>
          <w:p w:rsidR="001A10E3" w:rsidRDefault="001A10E3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077" w:type="dxa"/>
          </w:tcPr>
          <w:p w:rsidR="001A10E3" w:rsidRDefault="001A10E3">
            <w:pPr>
              <w:pStyle w:val="ConsPlusNormal"/>
              <w:jc w:val="center"/>
            </w:pPr>
            <w:r>
              <w:t>7</w:t>
            </w:r>
          </w:p>
        </w:tc>
      </w:tr>
      <w:tr w:rsidR="001A10E3">
        <w:tc>
          <w:tcPr>
            <w:tcW w:w="680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209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964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3288" w:type="dxa"/>
          </w:tcPr>
          <w:p w:rsidR="001A10E3" w:rsidRDefault="001A10E3">
            <w:pPr>
              <w:pStyle w:val="ConsPlusNormal"/>
            </w:pPr>
            <w:r>
              <w:t>Управление рисками инвестиционного проекта</w:t>
            </w:r>
          </w:p>
        </w:tc>
        <w:tc>
          <w:tcPr>
            <w:tcW w:w="964" w:type="dxa"/>
          </w:tcPr>
          <w:p w:rsidR="001A10E3" w:rsidRDefault="001A10E3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077" w:type="dxa"/>
          </w:tcPr>
          <w:p w:rsidR="001A10E3" w:rsidRDefault="001A10E3">
            <w:pPr>
              <w:pStyle w:val="ConsPlusNormal"/>
              <w:jc w:val="center"/>
            </w:pPr>
            <w:r>
              <w:t>7</w:t>
            </w:r>
          </w:p>
        </w:tc>
      </w:tr>
      <w:tr w:rsidR="001A10E3">
        <w:tc>
          <w:tcPr>
            <w:tcW w:w="680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209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964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3288" w:type="dxa"/>
          </w:tcPr>
          <w:p w:rsidR="001A10E3" w:rsidRDefault="001A10E3">
            <w:pPr>
              <w:pStyle w:val="ConsPlusNormal"/>
            </w:pPr>
            <w:r>
              <w:t>Управление сроками и контроль реализации инвестиционного проекта</w:t>
            </w:r>
          </w:p>
        </w:tc>
        <w:tc>
          <w:tcPr>
            <w:tcW w:w="964" w:type="dxa"/>
          </w:tcPr>
          <w:p w:rsidR="001A10E3" w:rsidRDefault="001A10E3">
            <w:pPr>
              <w:pStyle w:val="ConsPlusNormal"/>
              <w:jc w:val="center"/>
            </w:pPr>
            <w:r>
              <w:t>B/04.7</w:t>
            </w:r>
          </w:p>
        </w:tc>
        <w:tc>
          <w:tcPr>
            <w:tcW w:w="1077" w:type="dxa"/>
          </w:tcPr>
          <w:p w:rsidR="001A10E3" w:rsidRDefault="001A10E3">
            <w:pPr>
              <w:pStyle w:val="ConsPlusNormal"/>
              <w:jc w:val="center"/>
            </w:pPr>
            <w:r>
              <w:t>7</w:t>
            </w:r>
          </w:p>
        </w:tc>
      </w:tr>
    </w:tbl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both"/>
        <w:outlineLvl w:val="2"/>
      </w:pPr>
      <w:r>
        <w:t>3.1. Обобщенная трудовая функция</w:t>
      </w:r>
    </w:p>
    <w:p w:rsidR="001A10E3" w:rsidRDefault="001A10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572"/>
        <w:gridCol w:w="737"/>
        <w:gridCol w:w="907"/>
        <w:gridCol w:w="1589"/>
        <w:gridCol w:w="510"/>
      </w:tblGrid>
      <w:tr w:rsidR="001A10E3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A10E3" w:rsidRDefault="001A10E3">
            <w:pPr>
              <w:pStyle w:val="ConsPlusNormal"/>
            </w:pPr>
            <w:r>
              <w:t>Подготовка инвестиционного проекта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6</w:t>
            </w:r>
          </w:p>
        </w:tc>
      </w:tr>
    </w:tbl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62"/>
        <w:gridCol w:w="624"/>
        <w:gridCol w:w="1531"/>
        <w:gridCol w:w="1191"/>
        <w:gridCol w:w="2122"/>
      </w:tblGrid>
      <w:tr w:rsidR="001A10E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Оригинал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10E3" w:rsidRDefault="001A10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A10E3" w:rsidRDefault="001A10E3">
            <w:pPr>
              <w:pStyle w:val="ConsPlusNormal"/>
            </w:pPr>
          </w:p>
        </w:tc>
        <w:tc>
          <w:tcPr>
            <w:tcW w:w="2122" w:type="dxa"/>
          </w:tcPr>
          <w:p w:rsidR="001A10E3" w:rsidRDefault="001A10E3">
            <w:pPr>
              <w:pStyle w:val="ConsPlusNormal"/>
            </w:pPr>
          </w:p>
        </w:tc>
      </w:tr>
      <w:tr w:rsidR="001A10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1A10E3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1A10E3" w:rsidRDefault="001A10E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1A10E3" w:rsidRDefault="001A10E3">
            <w:pPr>
              <w:pStyle w:val="ConsPlusNormal"/>
            </w:pPr>
            <w:r>
              <w:t>Специалист в области привлечения инвестиций</w:t>
            </w:r>
          </w:p>
          <w:p w:rsidR="001A10E3" w:rsidRDefault="001A10E3">
            <w:pPr>
              <w:pStyle w:val="ConsPlusNormal"/>
            </w:pPr>
            <w:r>
              <w:t>Эксперт в области привлечения инвестиций</w:t>
            </w:r>
          </w:p>
          <w:p w:rsidR="001A10E3" w:rsidRDefault="001A10E3">
            <w:pPr>
              <w:pStyle w:val="ConsPlusNormal"/>
            </w:pPr>
            <w:r>
              <w:t>Ведущий эксперт в области привлечения инвестиций</w:t>
            </w:r>
          </w:p>
        </w:tc>
      </w:tr>
    </w:tbl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1A10E3">
        <w:tc>
          <w:tcPr>
            <w:tcW w:w="2438" w:type="dxa"/>
          </w:tcPr>
          <w:p w:rsidR="001A10E3" w:rsidRDefault="001A10E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1A10E3">
        <w:tc>
          <w:tcPr>
            <w:tcW w:w="2438" w:type="dxa"/>
          </w:tcPr>
          <w:p w:rsidR="001A10E3" w:rsidRDefault="001A10E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</w:pPr>
            <w:r>
              <w:t>-</w:t>
            </w:r>
          </w:p>
        </w:tc>
      </w:tr>
      <w:tr w:rsidR="001A10E3">
        <w:tc>
          <w:tcPr>
            <w:tcW w:w="2438" w:type="dxa"/>
          </w:tcPr>
          <w:p w:rsidR="001A10E3" w:rsidRDefault="001A10E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</w:pPr>
            <w:r>
              <w:t>-</w:t>
            </w:r>
          </w:p>
        </w:tc>
      </w:tr>
      <w:tr w:rsidR="001A10E3">
        <w:tc>
          <w:tcPr>
            <w:tcW w:w="2438" w:type="dxa"/>
          </w:tcPr>
          <w:p w:rsidR="001A10E3" w:rsidRDefault="001A10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</w:pPr>
            <w:r>
              <w:t>-</w:t>
            </w:r>
          </w:p>
        </w:tc>
      </w:tr>
    </w:tbl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both"/>
        <w:outlineLvl w:val="3"/>
      </w:pPr>
      <w:r>
        <w:t>Дополнительные характеристики</w:t>
      </w:r>
    </w:p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5329"/>
      </w:tblGrid>
      <w:tr w:rsidR="001A10E3">
        <w:tc>
          <w:tcPr>
            <w:tcW w:w="2438" w:type="dxa"/>
          </w:tcPr>
          <w:p w:rsidR="001A10E3" w:rsidRDefault="001A10E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1A10E3" w:rsidRDefault="001A10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29" w:type="dxa"/>
          </w:tcPr>
          <w:p w:rsidR="001A10E3" w:rsidRDefault="001A10E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1A10E3">
        <w:tc>
          <w:tcPr>
            <w:tcW w:w="2438" w:type="dxa"/>
          </w:tcPr>
          <w:p w:rsidR="001A10E3" w:rsidRDefault="001A10E3">
            <w:pPr>
              <w:pStyle w:val="ConsPlusNormal"/>
            </w:pPr>
            <w:hyperlink r:id="rId1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1A10E3" w:rsidRDefault="001A10E3">
            <w:pPr>
              <w:pStyle w:val="ConsPlusNormal"/>
            </w:pPr>
            <w:hyperlink r:id="rId15">
              <w:r>
                <w:rPr>
                  <w:color w:val="0000FF"/>
                </w:rPr>
                <w:t>2412</w:t>
              </w:r>
            </w:hyperlink>
          </w:p>
        </w:tc>
        <w:tc>
          <w:tcPr>
            <w:tcW w:w="5329" w:type="dxa"/>
          </w:tcPr>
          <w:p w:rsidR="001A10E3" w:rsidRDefault="001A10E3">
            <w:pPr>
              <w:pStyle w:val="ConsPlusNormal"/>
            </w:pPr>
            <w:r>
              <w:t>Консультанты по финансовым вопросам и инвестициям</w:t>
            </w:r>
          </w:p>
        </w:tc>
      </w:tr>
      <w:tr w:rsidR="001A10E3">
        <w:tc>
          <w:tcPr>
            <w:tcW w:w="2438" w:type="dxa"/>
          </w:tcPr>
          <w:p w:rsidR="001A10E3" w:rsidRDefault="001A10E3">
            <w:pPr>
              <w:pStyle w:val="ConsPlusNormal"/>
            </w:pPr>
            <w:r>
              <w:t xml:space="preserve">ЕКС </w:t>
            </w:r>
            <w:hyperlink w:anchor="P66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</w:tcPr>
          <w:p w:rsidR="001A10E3" w:rsidRDefault="001A10E3">
            <w:pPr>
              <w:pStyle w:val="ConsPlusNormal"/>
            </w:pPr>
            <w:r>
              <w:t>-</w:t>
            </w:r>
          </w:p>
        </w:tc>
        <w:tc>
          <w:tcPr>
            <w:tcW w:w="5329" w:type="dxa"/>
          </w:tcPr>
          <w:p w:rsidR="001A10E3" w:rsidRDefault="001A10E3">
            <w:pPr>
              <w:pStyle w:val="ConsPlusNormal"/>
            </w:pPr>
            <w:r>
              <w:t>Эксперт</w:t>
            </w:r>
          </w:p>
        </w:tc>
      </w:tr>
      <w:tr w:rsidR="001A10E3">
        <w:tc>
          <w:tcPr>
            <w:tcW w:w="2438" w:type="dxa"/>
          </w:tcPr>
          <w:p w:rsidR="001A10E3" w:rsidRDefault="001A10E3">
            <w:pPr>
              <w:pStyle w:val="ConsPlusNormal"/>
            </w:pPr>
            <w:hyperlink r:id="rId16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66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1A10E3" w:rsidRDefault="001A10E3">
            <w:pPr>
              <w:pStyle w:val="ConsPlusNormal"/>
            </w:pPr>
            <w:hyperlink r:id="rId17">
              <w:r>
                <w:rPr>
                  <w:color w:val="0000FF"/>
                </w:rPr>
                <w:t>23509</w:t>
              </w:r>
            </w:hyperlink>
          </w:p>
        </w:tc>
        <w:tc>
          <w:tcPr>
            <w:tcW w:w="5329" w:type="dxa"/>
          </w:tcPr>
          <w:p w:rsidR="001A10E3" w:rsidRDefault="001A10E3">
            <w:pPr>
              <w:pStyle w:val="ConsPlusNormal"/>
            </w:pPr>
            <w:r>
              <w:t>Консультант</w:t>
            </w:r>
          </w:p>
        </w:tc>
      </w:tr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hyperlink r:id="rId18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664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1A10E3" w:rsidRDefault="001A10E3">
            <w:pPr>
              <w:pStyle w:val="ConsPlusNormal"/>
            </w:pPr>
            <w:hyperlink r:id="rId19">
              <w:r>
                <w:rPr>
                  <w:color w:val="0000FF"/>
                </w:rPr>
                <w:t>5.38.03.01</w:t>
              </w:r>
            </w:hyperlink>
          </w:p>
        </w:tc>
        <w:tc>
          <w:tcPr>
            <w:tcW w:w="5329" w:type="dxa"/>
          </w:tcPr>
          <w:p w:rsidR="001A10E3" w:rsidRDefault="001A10E3">
            <w:pPr>
              <w:pStyle w:val="ConsPlusNormal"/>
            </w:pPr>
            <w:r>
              <w:t>Экономика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1304" w:type="dxa"/>
          </w:tcPr>
          <w:p w:rsidR="001A10E3" w:rsidRDefault="001A10E3">
            <w:pPr>
              <w:pStyle w:val="ConsPlusNormal"/>
            </w:pPr>
            <w:hyperlink r:id="rId20">
              <w:r>
                <w:rPr>
                  <w:color w:val="0000FF"/>
                </w:rPr>
                <w:t>5.38.03.02</w:t>
              </w:r>
            </w:hyperlink>
          </w:p>
        </w:tc>
        <w:tc>
          <w:tcPr>
            <w:tcW w:w="5329" w:type="dxa"/>
          </w:tcPr>
          <w:p w:rsidR="001A10E3" w:rsidRDefault="001A10E3">
            <w:pPr>
              <w:pStyle w:val="ConsPlusNormal"/>
            </w:pPr>
            <w:r>
              <w:t>Менеджмент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1304" w:type="dxa"/>
          </w:tcPr>
          <w:p w:rsidR="001A10E3" w:rsidRDefault="001A10E3">
            <w:pPr>
              <w:pStyle w:val="ConsPlusNormal"/>
            </w:pPr>
            <w:hyperlink r:id="rId21">
              <w:r>
                <w:rPr>
                  <w:color w:val="0000FF"/>
                </w:rPr>
                <w:t>5.40.03.01</w:t>
              </w:r>
            </w:hyperlink>
          </w:p>
        </w:tc>
        <w:tc>
          <w:tcPr>
            <w:tcW w:w="5329" w:type="dxa"/>
          </w:tcPr>
          <w:p w:rsidR="001A10E3" w:rsidRDefault="001A10E3">
            <w:pPr>
              <w:pStyle w:val="ConsPlusNormal"/>
            </w:pPr>
            <w:r>
              <w:t>Юриспруденция</w:t>
            </w:r>
          </w:p>
        </w:tc>
      </w:tr>
    </w:tbl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both"/>
        <w:outlineLvl w:val="3"/>
      </w:pPr>
      <w:r>
        <w:t>3.1.1. Трудовая функция</w:t>
      </w:r>
    </w:p>
    <w:p w:rsidR="001A10E3" w:rsidRDefault="001A10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572"/>
        <w:gridCol w:w="737"/>
        <w:gridCol w:w="907"/>
        <w:gridCol w:w="1589"/>
        <w:gridCol w:w="510"/>
      </w:tblGrid>
      <w:tr w:rsidR="001A10E3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A10E3" w:rsidRDefault="001A10E3">
            <w:pPr>
              <w:pStyle w:val="ConsPlusNormal"/>
            </w:pPr>
            <w:r>
              <w:t>Разработка инвестиционного проекта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0E3" w:rsidRDefault="001A10E3">
            <w:pPr>
              <w:pStyle w:val="ConsPlusNormal"/>
            </w:pPr>
            <w:r>
              <w:t>A/01.6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6</w:t>
            </w:r>
          </w:p>
        </w:tc>
      </w:tr>
    </w:tbl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62"/>
        <w:gridCol w:w="624"/>
        <w:gridCol w:w="1531"/>
        <w:gridCol w:w="1191"/>
        <w:gridCol w:w="2122"/>
      </w:tblGrid>
      <w:tr w:rsidR="001A10E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Оригинал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10E3" w:rsidRDefault="001A10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A10E3" w:rsidRDefault="001A10E3">
            <w:pPr>
              <w:pStyle w:val="ConsPlusNormal"/>
            </w:pPr>
          </w:p>
        </w:tc>
        <w:tc>
          <w:tcPr>
            <w:tcW w:w="2122" w:type="dxa"/>
          </w:tcPr>
          <w:p w:rsidR="001A10E3" w:rsidRDefault="001A10E3">
            <w:pPr>
              <w:pStyle w:val="ConsPlusNormal"/>
            </w:pPr>
          </w:p>
        </w:tc>
      </w:tr>
      <w:tr w:rsidR="001A10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786" w:type="dxa"/>
            <w:gridSpan w:val="2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Подготовка предложений по инвестиционным проектам в соответствии с критериями их рыночной привлекательности, а также целями проекта и критериями отбора продукции, полученными от заказчика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Бюджетирование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Предварительная оценка эффективности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Расчет срока окупаемости и потребности в кредитных ресурсах на основе доли собственных средств акционеров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Построение финансовой модели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Подготовка производственного плана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Оценка устойчивости проекта к изменению условий внутренней и внешней среды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Прогнозирование доходов и расходов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Оценка устойчивости инвестиционного проекта к изменяющимся ключевым параметрам внешней и внутренней среды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Оценка рисков проекта</w:t>
            </w:r>
          </w:p>
        </w:tc>
      </w:tr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Разрабатывать меры по снижению воздействия основных факторов риска на результаты эффективности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Оценивать эффективность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Рассчитывать период окупаемости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 xml:space="preserve">Разрабатывать сценарии реализации проекта в зависимости от </w:t>
            </w:r>
            <w:r>
              <w:lastRenderedPageBreak/>
              <w:t>различных условий внутренней и внешней среды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Оценивать эффективность различных сценариев реализации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Выбирать вариант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Принимать инвестиционное решение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Формировать плановые значения ключевых показателей инвестиционного проекта</w:t>
            </w:r>
          </w:p>
        </w:tc>
      </w:tr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Основы экономического анализа при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Методы оценки экономической эффективности отрасли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Средняя себестоимость отдельных товарных групп на рынке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Основные факторы риска, их количественная оценка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Способы управления финансовыми потоками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Принципы бюджетирования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Технологические процессы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Методы планирования финансово-хозяйственной деятельности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Основы стратегического менеджмента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Слияния и поглощения и частный акционерный капитал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Инвестиции в акционерный капитал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Альтернативные инвестиции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Способы управления инвестиционным портфелем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Поведенческие финансы и способы управления частным капиталом</w:t>
            </w:r>
          </w:p>
        </w:tc>
      </w:tr>
      <w:tr w:rsidR="001A10E3">
        <w:tc>
          <w:tcPr>
            <w:tcW w:w="2438" w:type="dxa"/>
          </w:tcPr>
          <w:p w:rsidR="001A10E3" w:rsidRDefault="001A10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-</w:t>
            </w:r>
          </w:p>
        </w:tc>
      </w:tr>
    </w:tbl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both"/>
        <w:outlineLvl w:val="3"/>
      </w:pPr>
      <w:r>
        <w:t>3.1.2. Трудовая функция</w:t>
      </w:r>
    </w:p>
    <w:p w:rsidR="001A10E3" w:rsidRDefault="001A10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572"/>
        <w:gridCol w:w="737"/>
        <w:gridCol w:w="907"/>
        <w:gridCol w:w="1589"/>
        <w:gridCol w:w="510"/>
      </w:tblGrid>
      <w:tr w:rsidR="001A10E3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A10E3" w:rsidRDefault="001A10E3">
            <w:pPr>
              <w:pStyle w:val="ConsPlusNormal"/>
            </w:pPr>
            <w:r>
              <w:t xml:space="preserve">Проведение аналитического этапа </w:t>
            </w:r>
            <w:r>
              <w:lastRenderedPageBreak/>
              <w:t>экспертизы инвестиционного проекта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0E3" w:rsidRDefault="001A10E3">
            <w:pPr>
              <w:pStyle w:val="ConsPlusNormal"/>
            </w:pPr>
            <w:r>
              <w:t>A/02.6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62"/>
        <w:gridCol w:w="624"/>
        <w:gridCol w:w="1531"/>
        <w:gridCol w:w="1191"/>
        <w:gridCol w:w="2122"/>
      </w:tblGrid>
      <w:tr w:rsidR="001A10E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Оригинал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10E3" w:rsidRDefault="001A10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A10E3" w:rsidRDefault="001A10E3">
            <w:pPr>
              <w:pStyle w:val="ConsPlusNormal"/>
            </w:pPr>
          </w:p>
        </w:tc>
        <w:tc>
          <w:tcPr>
            <w:tcW w:w="2122" w:type="dxa"/>
          </w:tcPr>
          <w:p w:rsidR="001A10E3" w:rsidRDefault="001A10E3">
            <w:pPr>
              <w:pStyle w:val="ConsPlusNormal"/>
            </w:pPr>
          </w:p>
        </w:tc>
      </w:tr>
      <w:tr w:rsidR="001A10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Определение содержания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Определение внутренних и внешних заинтересованных сторон инвестиционного проекта, сбор требований к инвестиционному проекту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Организация проведения предпроектного анализа, определение укрупненных финансово-экономических, технических показателей и организационно-правовых условий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Подготовка и утверждение устава проекта, перечня работ инвестиционного проекта и реестра заинтересованных сторон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Разработка и утверждение плана работ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Оценка соответствия реализации инвестиционного проекта планам стратегического развития компании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Анализ и планирование распределения рисков реализации инвестиционного проекта между всеми участниками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Оценка социальных эффектов от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Организация определения технологической реализуемости инвестиционного проекта.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Определение сроков реализации инвестиционного проекта или порядка определения такого срока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Оценка возможности эксплуатации, и (или) технического использования, и (или) передачи в частную собственность объекта соглашения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Выбор инвестиционных площадок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Формирование резюме инвестиционного проекта</w:t>
            </w:r>
          </w:p>
        </w:tc>
      </w:tr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Планировать управление содержанием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 xml:space="preserve">Анализировать источники финансирования инвестиционного </w:t>
            </w:r>
            <w:r>
              <w:lastRenderedPageBreak/>
              <w:t>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Использовать различные справочно-правовые системы в целях актуализации правовых документов, регулирующих инвестиционный проект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Оценивать эффективность проектов на основе интегральной оценки эффективности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Оценивать потоки проекта, обязательные платежи применительно к выбранной юридической схеме инвестиционного проекта</w:t>
            </w:r>
          </w:p>
        </w:tc>
      </w:tr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Процессы управления инвестиционными проектами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Принципы взаимодействия процессов управления инвестиционными проектами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Методика разработки устава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Методика разработки плана управления инвестиционными проектами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Методика планирования управления содержанием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Методика сбора требований к инвестиционному проекту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Основы инвестиционного менеджмента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Основы макроэкономики, микроэкономики, финансовой математики, теории вероятностей и математической статистики</w:t>
            </w:r>
          </w:p>
        </w:tc>
      </w:tr>
      <w:tr w:rsidR="001A10E3">
        <w:tc>
          <w:tcPr>
            <w:tcW w:w="2438" w:type="dxa"/>
          </w:tcPr>
          <w:p w:rsidR="001A10E3" w:rsidRDefault="001A10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-</w:t>
            </w:r>
          </w:p>
        </w:tc>
      </w:tr>
    </w:tbl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both"/>
        <w:outlineLvl w:val="3"/>
      </w:pPr>
      <w:r>
        <w:t>3.1.3. Трудовая функция</w:t>
      </w:r>
    </w:p>
    <w:p w:rsidR="001A10E3" w:rsidRDefault="001A10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572"/>
        <w:gridCol w:w="737"/>
        <w:gridCol w:w="907"/>
        <w:gridCol w:w="1589"/>
        <w:gridCol w:w="510"/>
      </w:tblGrid>
      <w:tr w:rsidR="001A10E3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A10E3" w:rsidRDefault="001A10E3">
            <w:pPr>
              <w:pStyle w:val="ConsPlusNormal"/>
            </w:pPr>
            <w:r>
              <w:t>Формирование экспертного заключения о возможности реализации инвестиционного проекта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0E3" w:rsidRDefault="001A10E3">
            <w:pPr>
              <w:pStyle w:val="ConsPlusNormal"/>
            </w:pPr>
            <w:r>
              <w:t>A/03.6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6</w:t>
            </w:r>
          </w:p>
        </w:tc>
      </w:tr>
    </w:tbl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62"/>
        <w:gridCol w:w="624"/>
        <w:gridCol w:w="1531"/>
        <w:gridCol w:w="1191"/>
        <w:gridCol w:w="2122"/>
      </w:tblGrid>
      <w:tr w:rsidR="001A10E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Оригинал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10E3" w:rsidRDefault="001A10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A10E3" w:rsidRDefault="001A10E3">
            <w:pPr>
              <w:pStyle w:val="ConsPlusNormal"/>
            </w:pPr>
          </w:p>
        </w:tc>
        <w:tc>
          <w:tcPr>
            <w:tcW w:w="2122" w:type="dxa"/>
          </w:tcPr>
          <w:p w:rsidR="001A10E3" w:rsidRDefault="001A10E3">
            <w:pPr>
              <w:pStyle w:val="ConsPlusNormal"/>
            </w:pPr>
          </w:p>
        </w:tc>
      </w:tr>
      <w:tr w:rsidR="001A10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Выявление ограничений и допущений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 xml:space="preserve">Выбор организационно-правовой формы для реализации </w:t>
            </w:r>
            <w:r>
              <w:lastRenderedPageBreak/>
              <w:t>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Обоснование необходимости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Разработка предложения о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Разработка технических заданий для выполнения работ по правовой подготовке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Привлечение специалистов для правовой подготовки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Организация приемки результатов правовой подготовки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Разработка технических заданий для выполнения работ по финансово-экономической подготовке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Привлечение специалистов для финансово-экономической подготовки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Организация приемки результатов финансово-экономической подготовки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Разработка технических заданий для выполнения работ по технической подготовке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Привлечение специалистов для технической подготовки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Организация приемки результатов технической подготовки инвестиционного проекта</w:t>
            </w:r>
          </w:p>
        </w:tc>
      </w:tr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Использовать эконометрические методы прогнозирования развития рынка на краткосрочную, среднесрочную и долгосрочную перспективу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Выявлять и оценивать степень (уровень) риска по инвестиционному проекту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Собирать, анализировать, систематизировать сведения и данные, документировать полные и исчерпывающие требования к проектам и процессам организации, их ресурсному окружению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Разрабатывать мероприятия по управлению рисками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Анализировать принципиальные технические решения и технологии, предлагаемые для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Разрабатывать алгоритмы, модели, схемы по инвестиционному проекту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Разрабатывать документы, отчеты по инвестиционному проекту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Разрабатывать и проводить презентации инвестиционного проекта</w:t>
            </w:r>
          </w:p>
        </w:tc>
      </w:tr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Методические рекомендации по оценке эффективности инвестиционных проектов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Системный анализ, теория принятия решений в рамках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Теория управления рисками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Организационно-правовые формы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Основные механизмы финансирования инвестиционных проектов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Инструменты проектного финансирования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Рынок капитала и его инструментарий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Особенности применения механизмов по привлечению инвестиций для различных отраслей экономики</w:t>
            </w:r>
          </w:p>
        </w:tc>
      </w:tr>
      <w:tr w:rsidR="001A10E3">
        <w:tc>
          <w:tcPr>
            <w:tcW w:w="2438" w:type="dxa"/>
          </w:tcPr>
          <w:p w:rsidR="001A10E3" w:rsidRDefault="001A10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-</w:t>
            </w:r>
          </w:p>
        </w:tc>
      </w:tr>
    </w:tbl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both"/>
        <w:outlineLvl w:val="2"/>
      </w:pPr>
      <w:r>
        <w:t>3.2. Обобщенная трудовая функция</w:t>
      </w:r>
    </w:p>
    <w:p w:rsidR="001A10E3" w:rsidRDefault="001A10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572"/>
        <w:gridCol w:w="737"/>
        <w:gridCol w:w="907"/>
        <w:gridCol w:w="1589"/>
        <w:gridCol w:w="510"/>
      </w:tblGrid>
      <w:tr w:rsidR="001A10E3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A10E3" w:rsidRDefault="001A10E3">
            <w:pPr>
              <w:pStyle w:val="ConsPlusNormal"/>
            </w:pPr>
            <w:r>
              <w:t>Реализация инвестиционного проекта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7</w:t>
            </w:r>
          </w:p>
        </w:tc>
      </w:tr>
    </w:tbl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62"/>
        <w:gridCol w:w="624"/>
        <w:gridCol w:w="1531"/>
        <w:gridCol w:w="1191"/>
        <w:gridCol w:w="2122"/>
      </w:tblGrid>
      <w:tr w:rsidR="001A10E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Оригинал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10E3" w:rsidRDefault="001A10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A10E3" w:rsidRDefault="001A10E3">
            <w:pPr>
              <w:pStyle w:val="ConsPlusNormal"/>
            </w:pPr>
          </w:p>
        </w:tc>
        <w:tc>
          <w:tcPr>
            <w:tcW w:w="2122" w:type="dxa"/>
          </w:tcPr>
          <w:p w:rsidR="001A10E3" w:rsidRDefault="001A10E3">
            <w:pPr>
              <w:pStyle w:val="ConsPlusNormal"/>
            </w:pPr>
          </w:p>
        </w:tc>
      </w:tr>
      <w:tr w:rsidR="001A10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1A10E3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1A10E3" w:rsidRDefault="001A10E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1A10E3" w:rsidRDefault="001A10E3">
            <w:pPr>
              <w:pStyle w:val="ConsPlusNormal"/>
            </w:pPr>
            <w:r>
              <w:t>Специалист по организации инвестиционных проектов и управлению инвестиционными проектами</w:t>
            </w:r>
          </w:p>
          <w:p w:rsidR="001A10E3" w:rsidRDefault="001A10E3">
            <w:pPr>
              <w:pStyle w:val="ConsPlusNormal"/>
            </w:pPr>
            <w:r>
              <w:t>Управляющий финансовой деятельностью</w:t>
            </w:r>
          </w:p>
        </w:tc>
      </w:tr>
    </w:tbl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1A10E3">
        <w:tc>
          <w:tcPr>
            <w:tcW w:w="2438" w:type="dxa"/>
          </w:tcPr>
          <w:p w:rsidR="001A10E3" w:rsidRDefault="001A10E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</w:pPr>
            <w:r>
              <w:t>Высшее образование - магистратура или специалитет</w:t>
            </w:r>
          </w:p>
          <w:p w:rsidR="001A10E3" w:rsidRDefault="001A10E3">
            <w:pPr>
              <w:pStyle w:val="ConsPlusNormal"/>
            </w:pPr>
            <w:r>
              <w:t>Дополнительное профессиональное образование - программы повышения квалификации</w:t>
            </w:r>
          </w:p>
        </w:tc>
      </w:tr>
      <w:tr w:rsidR="001A10E3">
        <w:tc>
          <w:tcPr>
            <w:tcW w:w="2438" w:type="dxa"/>
          </w:tcPr>
          <w:p w:rsidR="001A10E3" w:rsidRDefault="001A10E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</w:pPr>
            <w:r>
              <w:t>Не менее одного года в области работы с инвестиционными проектами</w:t>
            </w:r>
          </w:p>
        </w:tc>
      </w:tr>
      <w:tr w:rsidR="001A10E3">
        <w:tc>
          <w:tcPr>
            <w:tcW w:w="2438" w:type="dxa"/>
          </w:tcPr>
          <w:p w:rsidR="001A10E3" w:rsidRDefault="001A10E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</w:pPr>
            <w:r>
              <w:t>-</w:t>
            </w:r>
          </w:p>
        </w:tc>
      </w:tr>
      <w:tr w:rsidR="001A10E3">
        <w:tc>
          <w:tcPr>
            <w:tcW w:w="2438" w:type="dxa"/>
          </w:tcPr>
          <w:p w:rsidR="001A10E3" w:rsidRDefault="001A10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</w:pPr>
            <w:r>
              <w:t>-</w:t>
            </w:r>
          </w:p>
        </w:tc>
      </w:tr>
    </w:tbl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both"/>
        <w:outlineLvl w:val="3"/>
      </w:pPr>
      <w:r>
        <w:t>Дополнительные характеристики</w:t>
      </w:r>
    </w:p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5386"/>
      </w:tblGrid>
      <w:tr w:rsidR="001A10E3">
        <w:tc>
          <w:tcPr>
            <w:tcW w:w="2268" w:type="dxa"/>
          </w:tcPr>
          <w:p w:rsidR="001A10E3" w:rsidRDefault="001A10E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1A10E3" w:rsidRDefault="001A10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1A10E3" w:rsidRDefault="001A10E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1A10E3">
        <w:tc>
          <w:tcPr>
            <w:tcW w:w="2268" w:type="dxa"/>
          </w:tcPr>
          <w:p w:rsidR="001A10E3" w:rsidRDefault="001A10E3">
            <w:pPr>
              <w:pStyle w:val="ConsPlusNormal"/>
            </w:pPr>
            <w:hyperlink r:id="rId2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1A10E3" w:rsidRDefault="001A10E3">
            <w:pPr>
              <w:pStyle w:val="ConsPlusNormal"/>
            </w:pPr>
            <w:hyperlink r:id="rId23">
              <w:r>
                <w:rPr>
                  <w:color w:val="0000FF"/>
                </w:rPr>
                <w:t>1211</w:t>
              </w:r>
            </w:hyperlink>
          </w:p>
        </w:tc>
        <w:tc>
          <w:tcPr>
            <w:tcW w:w="5386" w:type="dxa"/>
          </w:tcPr>
          <w:p w:rsidR="001A10E3" w:rsidRDefault="001A10E3">
            <w:pPr>
              <w:pStyle w:val="ConsPlusNormal"/>
            </w:pPr>
            <w:r>
              <w:t>Управляющие финансовой деятельностью</w:t>
            </w:r>
          </w:p>
        </w:tc>
      </w:tr>
      <w:tr w:rsidR="001A10E3">
        <w:tc>
          <w:tcPr>
            <w:tcW w:w="2268" w:type="dxa"/>
          </w:tcPr>
          <w:p w:rsidR="001A10E3" w:rsidRDefault="001A10E3">
            <w:pPr>
              <w:pStyle w:val="ConsPlusNormal"/>
            </w:pPr>
            <w:r>
              <w:t>ЕКС</w:t>
            </w:r>
          </w:p>
        </w:tc>
        <w:tc>
          <w:tcPr>
            <w:tcW w:w="1417" w:type="dxa"/>
          </w:tcPr>
          <w:p w:rsidR="001A10E3" w:rsidRDefault="001A10E3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1A10E3" w:rsidRDefault="001A10E3">
            <w:pPr>
              <w:pStyle w:val="ConsPlusNormal"/>
            </w:pPr>
            <w:r>
              <w:t>Менеджер</w:t>
            </w:r>
          </w:p>
        </w:tc>
      </w:tr>
      <w:tr w:rsidR="001A10E3">
        <w:tc>
          <w:tcPr>
            <w:tcW w:w="2268" w:type="dxa"/>
          </w:tcPr>
          <w:p w:rsidR="001A10E3" w:rsidRDefault="001A10E3">
            <w:pPr>
              <w:pStyle w:val="ConsPlusNormal"/>
            </w:pPr>
            <w:hyperlink r:id="rId24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17" w:type="dxa"/>
          </w:tcPr>
          <w:p w:rsidR="001A10E3" w:rsidRDefault="001A10E3">
            <w:pPr>
              <w:pStyle w:val="ConsPlusNormal"/>
            </w:pPr>
            <w:hyperlink r:id="rId25">
              <w:r>
                <w:rPr>
                  <w:color w:val="0000FF"/>
                </w:rPr>
                <w:t>24062</w:t>
              </w:r>
            </w:hyperlink>
          </w:p>
        </w:tc>
        <w:tc>
          <w:tcPr>
            <w:tcW w:w="5386" w:type="dxa"/>
          </w:tcPr>
          <w:p w:rsidR="001A10E3" w:rsidRDefault="001A10E3">
            <w:pPr>
              <w:pStyle w:val="ConsPlusNormal"/>
            </w:pPr>
            <w:r>
              <w:t>Менеджер (в финансово-экономических и административных подразделениях (службах))</w:t>
            </w:r>
          </w:p>
        </w:tc>
      </w:tr>
      <w:tr w:rsidR="001A10E3">
        <w:tc>
          <w:tcPr>
            <w:tcW w:w="2268" w:type="dxa"/>
            <w:vMerge w:val="restart"/>
          </w:tcPr>
          <w:p w:rsidR="001A10E3" w:rsidRDefault="001A10E3">
            <w:pPr>
              <w:pStyle w:val="ConsPlusNormal"/>
            </w:pPr>
            <w:hyperlink r:id="rId26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17" w:type="dxa"/>
          </w:tcPr>
          <w:p w:rsidR="001A10E3" w:rsidRDefault="001A10E3">
            <w:pPr>
              <w:pStyle w:val="ConsPlusNormal"/>
            </w:pPr>
            <w:hyperlink r:id="rId27">
              <w:r>
                <w:rPr>
                  <w:color w:val="0000FF"/>
                </w:rPr>
                <w:t>5.38.04.01</w:t>
              </w:r>
            </w:hyperlink>
          </w:p>
        </w:tc>
        <w:tc>
          <w:tcPr>
            <w:tcW w:w="5386" w:type="dxa"/>
          </w:tcPr>
          <w:p w:rsidR="001A10E3" w:rsidRDefault="001A10E3">
            <w:pPr>
              <w:pStyle w:val="ConsPlusNormal"/>
            </w:pPr>
            <w:r>
              <w:t>Экономика</w:t>
            </w:r>
          </w:p>
        </w:tc>
      </w:tr>
      <w:tr w:rsidR="001A10E3">
        <w:tc>
          <w:tcPr>
            <w:tcW w:w="226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1417" w:type="dxa"/>
          </w:tcPr>
          <w:p w:rsidR="001A10E3" w:rsidRDefault="001A10E3">
            <w:pPr>
              <w:pStyle w:val="ConsPlusNormal"/>
            </w:pPr>
            <w:hyperlink r:id="rId28">
              <w:r>
                <w:rPr>
                  <w:color w:val="0000FF"/>
                </w:rPr>
                <w:t>5.38.04.02</w:t>
              </w:r>
            </w:hyperlink>
          </w:p>
        </w:tc>
        <w:tc>
          <w:tcPr>
            <w:tcW w:w="5386" w:type="dxa"/>
          </w:tcPr>
          <w:p w:rsidR="001A10E3" w:rsidRDefault="001A10E3">
            <w:pPr>
              <w:pStyle w:val="ConsPlusNormal"/>
            </w:pPr>
            <w:r>
              <w:t>Менеджмент</w:t>
            </w:r>
          </w:p>
        </w:tc>
      </w:tr>
      <w:tr w:rsidR="001A10E3">
        <w:tc>
          <w:tcPr>
            <w:tcW w:w="226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1417" w:type="dxa"/>
          </w:tcPr>
          <w:p w:rsidR="001A10E3" w:rsidRDefault="001A10E3">
            <w:pPr>
              <w:pStyle w:val="ConsPlusNormal"/>
            </w:pPr>
            <w:hyperlink r:id="rId29">
              <w:r>
                <w:rPr>
                  <w:color w:val="0000FF"/>
                </w:rPr>
                <w:t>5.40.04.01</w:t>
              </w:r>
            </w:hyperlink>
          </w:p>
        </w:tc>
        <w:tc>
          <w:tcPr>
            <w:tcW w:w="5386" w:type="dxa"/>
          </w:tcPr>
          <w:p w:rsidR="001A10E3" w:rsidRDefault="001A10E3">
            <w:pPr>
              <w:pStyle w:val="ConsPlusNormal"/>
            </w:pPr>
            <w:r>
              <w:t>Юриспруденция</w:t>
            </w:r>
          </w:p>
        </w:tc>
      </w:tr>
    </w:tbl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both"/>
        <w:outlineLvl w:val="3"/>
      </w:pPr>
      <w:r>
        <w:t>3.2.1. Трудовая функция</w:t>
      </w:r>
    </w:p>
    <w:p w:rsidR="001A10E3" w:rsidRDefault="001A10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572"/>
        <w:gridCol w:w="737"/>
        <w:gridCol w:w="907"/>
        <w:gridCol w:w="1589"/>
        <w:gridCol w:w="510"/>
      </w:tblGrid>
      <w:tr w:rsidR="001A10E3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A10E3" w:rsidRDefault="001A10E3">
            <w:pPr>
              <w:pStyle w:val="ConsPlusNormal"/>
            </w:pPr>
            <w:r>
              <w:t>Управление эффективностью инвестиционного проекта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0E3" w:rsidRDefault="001A10E3">
            <w:pPr>
              <w:pStyle w:val="ConsPlusNormal"/>
            </w:pPr>
            <w:r>
              <w:t>B/01.7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7</w:t>
            </w:r>
          </w:p>
        </w:tc>
      </w:tr>
    </w:tbl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62"/>
        <w:gridCol w:w="624"/>
        <w:gridCol w:w="1531"/>
        <w:gridCol w:w="1191"/>
        <w:gridCol w:w="2122"/>
      </w:tblGrid>
      <w:tr w:rsidR="001A10E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Оригинал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10E3" w:rsidRDefault="001A10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A10E3" w:rsidRDefault="001A10E3">
            <w:pPr>
              <w:pStyle w:val="ConsPlusNormal"/>
            </w:pPr>
          </w:p>
        </w:tc>
        <w:tc>
          <w:tcPr>
            <w:tcW w:w="2122" w:type="dxa"/>
          </w:tcPr>
          <w:p w:rsidR="001A10E3" w:rsidRDefault="001A10E3">
            <w:pPr>
              <w:pStyle w:val="ConsPlusNormal"/>
            </w:pPr>
          </w:p>
        </w:tc>
      </w:tr>
      <w:tr w:rsidR="001A10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Определение операций для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Определение последовательности операций для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Оценка ресурсов операций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Оценка длительности операций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Расчет трудовых ресурсов для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Определение состава участников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Развитие команды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Планирование этапов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Обеспечение качества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Контроль качества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Управления командой инвестиционного проекта</w:t>
            </w:r>
          </w:p>
        </w:tc>
      </w:tr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Определять операции для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Определять последовательность операций для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Оценивать ресурсы операций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Оценивать длительности операций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Разрабатывать план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Контролировать план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Работать в специализированных компьютерных программах для подготовки и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Использовать различные справочно-правовые системы в целях актуализации правовых документов для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Осуществлять поиск необходимой информации для подготовки и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Выявлять и оценивать степень (уровень) риска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Разрабатывать мероприятия по управлению рисками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Анализировать принципиальные технические решения и технологии, предлагаемые для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Вести деловые переговоры по различным сделкам с целью согласования взаимных интересов по инвестиционному проекту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Разрабатывать и проводить презентации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Разрабатывать алгоритмы, модели, схемы по инвестиционному проекту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Разрабатывать документы, отчеты по инвестиционному проекту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Декомпозировать инвестиционный проект на стандартные этапы с четко установленными результатами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Управлять издержками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Оценивать эффективность использования ресурсов по инвестиционному проекту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Описывать детальное распределение ролей и полномочий между участниками инвестиционного проекта и соответствующие взаимосвязи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Планировать потребности инвестиционного проекта в трудовых ресурсах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Составлять штатную структуру инвестиционного проекта</w:t>
            </w:r>
          </w:p>
        </w:tc>
      </w:tr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Принципы структурирования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Коммуникации между участниками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Принципы оценки состояния земельного участка и объектов инфраструктуры, необходимых для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Методические рекомендации по оценке эффективности инвестиционных проектов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Системный анализ, теория принятия решений при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Методы и модели управления инвестиционными проектами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Методы управления персоналом при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Теория управления рисками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Механизмы финансирования инвестиционных проектов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Инструменты проектного финансирования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Рынок капитала и его инструментарий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Особенности применения механизмов по привлечению инвестиций для различных отраслей экономики</w:t>
            </w:r>
          </w:p>
        </w:tc>
      </w:tr>
      <w:tr w:rsidR="001A10E3">
        <w:tc>
          <w:tcPr>
            <w:tcW w:w="2438" w:type="dxa"/>
          </w:tcPr>
          <w:p w:rsidR="001A10E3" w:rsidRDefault="001A10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-</w:t>
            </w:r>
          </w:p>
        </w:tc>
      </w:tr>
    </w:tbl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both"/>
        <w:outlineLvl w:val="3"/>
      </w:pPr>
      <w:r>
        <w:t>3.2.2. Трудовая функция</w:t>
      </w:r>
    </w:p>
    <w:p w:rsidR="001A10E3" w:rsidRDefault="001A10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572"/>
        <w:gridCol w:w="737"/>
        <w:gridCol w:w="907"/>
        <w:gridCol w:w="1589"/>
        <w:gridCol w:w="510"/>
      </w:tblGrid>
      <w:tr w:rsidR="001A10E3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A10E3" w:rsidRDefault="001A10E3">
            <w:pPr>
              <w:pStyle w:val="ConsPlusNormal"/>
            </w:pPr>
            <w:r>
              <w:t>Управление коммуникациями инвестиционного проекта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0E3" w:rsidRDefault="001A10E3">
            <w:pPr>
              <w:pStyle w:val="ConsPlusNormal"/>
            </w:pPr>
            <w:r>
              <w:t>B/02.7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7</w:t>
            </w:r>
          </w:p>
        </w:tc>
      </w:tr>
    </w:tbl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62"/>
        <w:gridCol w:w="624"/>
        <w:gridCol w:w="1531"/>
        <w:gridCol w:w="1191"/>
        <w:gridCol w:w="2122"/>
      </w:tblGrid>
      <w:tr w:rsidR="001A10E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Оригинал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10E3" w:rsidRDefault="001A10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A10E3" w:rsidRDefault="001A10E3">
            <w:pPr>
              <w:pStyle w:val="ConsPlusNormal"/>
            </w:pPr>
          </w:p>
        </w:tc>
        <w:tc>
          <w:tcPr>
            <w:tcW w:w="2122" w:type="dxa"/>
          </w:tcPr>
          <w:p w:rsidR="001A10E3" w:rsidRDefault="001A10E3">
            <w:pPr>
              <w:pStyle w:val="ConsPlusNormal"/>
            </w:pPr>
          </w:p>
        </w:tc>
      </w:tr>
      <w:tr w:rsidR="001A10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Планирование коммуникаций при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Контроль коммуникаций при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Подготовка информации об инвестиционном проекте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Подготовка решения о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Подготовка отчетов о результатах проверок исполнения обязательств по инвестиционному проекту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Подготовка конкурсной документации и информации о порядке проведения конкурсных процедур по инвестиционному проекту (в случае необходимости)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Организация публичных слушаний по инвестиционному проекту (в случае необходимости)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Обсуждение в прессе результатов реализации инвестиционного проекта с получением обратной связи от нужной целевой аудитории по инвестиционному проекту</w:t>
            </w:r>
          </w:p>
        </w:tc>
      </w:tr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Разрабатывать и проводить презентации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Использовать различные справочно-правовые системы в целях актуализации правовых документов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Анализировать данные из источников и оценивать качество и достоверность предоставленной информации по явным и неявным признакам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Осуществлять поиск и анализ информации для реализации инвестиционного проекта</w:t>
            </w:r>
          </w:p>
        </w:tc>
      </w:tr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Коммуникационные технологии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Коммуникационные модели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Методы коммуникаций и управления коммуникациями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Методы контроля коммуникаций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Системы управления информацией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Особенности применения механизмов по привлечению инвестиций для различных отраслей экономики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Международная практика по привлечению инвестиций</w:t>
            </w:r>
          </w:p>
        </w:tc>
      </w:tr>
      <w:tr w:rsidR="001A10E3">
        <w:tc>
          <w:tcPr>
            <w:tcW w:w="2438" w:type="dxa"/>
          </w:tcPr>
          <w:p w:rsidR="001A10E3" w:rsidRDefault="001A10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-</w:t>
            </w:r>
          </w:p>
        </w:tc>
      </w:tr>
    </w:tbl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both"/>
        <w:outlineLvl w:val="3"/>
      </w:pPr>
      <w:r>
        <w:t>3.2.3. Трудовая функция</w:t>
      </w:r>
    </w:p>
    <w:p w:rsidR="001A10E3" w:rsidRDefault="001A10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572"/>
        <w:gridCol w:w="737"/>
        <w:gridCol w:w="907"/>
        <w:gridCol w:w="1589"/>
        <w:gridCol w:w="510"/>
      </w:tblGrid>
      <w:tr w:rsidR="001A10E3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A10E3" w:rsidRDefault="001A10E3">
            <w:pPr>
              <w:pStyle w:val="ConsPlusNormal"/>
            </w:pPr>
            <w:r>
              <w:t>Управление рисками инвестиционного проекта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0E3" w:rsidRDefault="001A10E3">
            <w:pPr>
              <w:pStyle w:val="ConsPlusNormal"/>
            </w:pPr>
            <w:r>
              <w:t>B/03.7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7</w:t>
            </w:r>
          </w:p>
        </w:tc>
      </w:tr>
    </w:tbl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62"/>
        <w:gridCol w:w="624"/>
        <w:gridCol w:w="1531"/>
        <w:gridCol w:w="1191"/>
        <w:gridCol w:w="2122"/>
      </w:tblGrid>
      <w:tr w:rsidR="001A10E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Оригинал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10E3" w:rsidRDefault="001A10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A10E3" w:rsidRDefault="001A10E3">
            <w:pPr>
              <w:pStyle w:val="ConsPlusNormal"/>
            </w:pPr>
          </w:p>
        </w:tc>
        <w:tc>
          <w:tcPr>
            <w:tcW w:w="2122" w:type="dxa"/>
          </w:tcPr>
          <w:p w:rsidR="001A10E3" w:rsidRDefault="001A10E3">
            <w:pPr>
              <w:pStyle w:val="ConsPlusNormal"/>
            </w:pPr>
          </w:p>
        </w:tc>
      </w:tr>
      <w:tr w:rsidR="001A10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Выявление и документирование рисков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Оценка и ранжирование выявленных рисков по вероятности и степени влияния на результат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Определение методов и инструментов управления рисками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Разработка мероприятий по управлению рисками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Работать в специализированных аппаратно-программных комплексах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Использовать различные справочно-правовые системы в целях актуализации правовых документов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Выявлять и оценивать степень (уровень) риска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Разрабатывать матрицу рисков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Разрабатывать мероприятия по управлению рисками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Разрабатывать документы, отчеты по инвестиционному проекту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Оценивать эффективность использования ресурсов по инвестиционному проекту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Организовывать групповую работу, коммуникации по инвестиционному проекту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Проводить совещания по инвестиционному проекту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Анализировать данные о факторах, ценах и тенденциях рынка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Использовать эконометрические методы прогнозирования развития рынка на краткосрочную, среднесрочную и долгосрочную перспективу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Оценивать степени (уровни) риска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 xml:space="preserve">Собирать, анализировать, систематизировать сведения и данные, </w:t>
            </w:r>
            <w:r>
              <w:lastRenderedPageBreak/>
              <w:t>документировать полные и исчерпывающие требования к проектам и процессам организации, их ресурсному окружению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Разрабатывать, внедрять, контролировать и оценивать мероприятия по совершенствованию бизнес-процессов инвестиционного проекта</w:t>
            </w:r>
          </w:p>
        </w:tc>
      </w:tr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Аналитические методы выявления рисков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Экспертная оценка рисков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Категории рисков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Определение вероятности воздействия рисков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Основные понятия теории управления рисками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Система рисков организации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Роль риска в менеджменте организации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Принципы и методы управления рисками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Методы разработки и реализации программы управления рисками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Специфика управления рисками в электроэнергетике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Программные инструменты управления рисками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Системный анализ, теория принятия решений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Методы и модели управления проектами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Теория управления рисками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Особенности применения механизмов по привлечению инвестиций для различных отраслей экономики</w:t>
            </w:r>
          </w:p>
        </w:tc>
      </w:tr>
      <w:tr w:rsidR="001A10E3">
        <w:tc>
          <w:tcPr>
            <w:tcW w:w="2438" w:type="dxa"/>
          </w:tcPr>
          <w:p w:rsidR="001A10E3" w:rsidRDefault="001A10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-</w:t>
            </w:r>
          </w:p>
        </w:tc>
      </w:tr>
    </w:tbl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both"/>
        <w:outlineLvl w:val="3"/>
      </w:pPr>
      <w:r>
        <w:t>3.2.4. Трудовая функция</w:t>
      </w:r>
    </w:p>
    <w:p w:rsidR="001A10E3" w:rsidRDefault="001A10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572"/>
        <w:gridCol w:w="737"/>
        <w:gridCol w:w="907"/>
        <w:gridCol w:w="1589"/>
        <w:gridCol w:w="510"/>
      </w:tblGrid>
      <w:tr w:rsidR="001A10E3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A10E3" w:rsidRDefault="001A10E3">
            <w:pPr>
              <w:pStyle w:val="ConsPlusNormal"/>
            </w:pPr>
            <w:r>
              <w:t xml:space="preserve">Управление сроками и контроль реализации инвестиционного </w:t>
            </w:r>
            <w:r>
              <w:lastRenderedPageBreak/>
              <w:t>проекта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0E3" w:rsidRDefault="001A10E3">
            <w:pPr>
              <w:pStyle w:val="ConsPlusNormal"/>
            </w:pPr>
            <w:r>
              <w:t>B/04.7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62"/>
        <w:gridCol w:w="624"/>
        <w:gridCol w:w="1531"/>
        <w:gridCol w:w="1191"/>
        <w:gridCol w:w="2122"/>
      </w:tblGrid>
      <w:tr w:rsidR="001A10E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1A10E3" w:rsidRDefault="001A10E3">
            <w:pPr>
              <w:pStyle w:val="ConsPlusNormal"/>
            </w:pPr>
            <w:r>
              <w:t>Оригинал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1A10E3" w:rsidRDefault="001A10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10E3" w:rsidRDefault="001A10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A10E3" w:rsidRDefault="001A10E3">
            <w:pPr>
              <w:pStyle w:val="ConsPlusNormal"/>
            </w:pPr>
          </w:p>
        </w:tc>
        <w:tc>
          <w:tcPr>
            <w:tcW w:w="2122" w:type="dxa"/>
          </w:tcPr>
          <w:p w:rsidR="001A10E3" w:rsidRDefault="001A10E3">
            <w:pPr>
              <w:pStyle w:val="ConsPlusNormal"/>
            </w:pPr>
          </w:p>
        </w:tc>
      </w:tr>
      <w:tr w:rsidR="001A10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:rsidR="001A10E3" w:rsidRDefault="001A10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Разработка рабочего плана-графика контроля исполнения контрактных обязательств по инвестиционному проекту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Планирование сроков и управление сроками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Контроль текущих промежуточных результатов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Оценка соответствия промежуточных результатов инвестиционного проекта контрактным обязательствам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Выявление отклонений от плана-графика исполнения контрактных обязательств по инвестиционному проекту и анализ причин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Организация совещаний с участниками инвестиционного проекта по проблемным вопросам и определение мероприятий по их устранению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Организация корректировки контрактной документации по инвестиционному проекту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Организация информационного взаимодействия по инвестиционному проекту между участниками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Обеспечение межведомственной координации деятельности для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Мониторинг и содействие в прохождении согласований и получении разрешений по инвестиционному проекту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Организация завершения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Составление отчетов о ходе реализации инвестиционного проекта</w:t>
            </w:r>
          </w:p>
        </w:tc>
      </w:tr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Работать в специализированных аппаратно-программных комплексах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Использовать различные справочно-правовые системы в целях актуализации правовых документов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Анализировать принципиальные технические решения и технологии, применяемые для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 xml:space="preserve">Анализировать долгосрочные целевые программы в рамках </w:t>
            </w:r>
            <w:r>
              <w:lastRenderedPageBreak/>
              <w:t>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Разрабатывать документы, отчеты по инвестиционному проекту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Составлять планы работ по инвестиционному проекту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Оценивать эффективность использования ресурсов по инвестиционному проекту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Организовывать групповую работу, коммуникации по инвестиционному проекту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Анализировать данные о факторах, ценах и тенденциях рынка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Использовать эконометрические методы прогнозирования развития рынка на краткосрочную, среднесрочную и долгосрочную перспективу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Собирать, анализировать, систематизировать сведения и данные, документировать полные и исчерпывающие требования к проектам и процессам организации, их ресурсному окружению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Разрабатывать, внедрять, контролировать и оценивать мероприятия по совершенствованию бизнес-процессов инвестиционного проекта</w:t>
            </w:r>
          </w:p>
        </w:tc>
      </w:tr>
      <w:tr w:rsidR="001A10E3">
        <w:tc>
          <w:tcPr>
            <w:tcW w:w="2438" w:type="dxa"/>
            <w:vMerge w:val="restart"/>
          </w:tcPr>
          <w:p w:rsidR="001A10E3" w:rsidRDefault="001A10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Принципы оценки состояния земельного участка и объектов инфраструктуры, необходимых для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Системный анализ, теория принятия решений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Методы и модели управления проектами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методы управления персоналом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Теория управления рисками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Основные механизмы финансирования инвестиционных проектов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Инструменты проектного финансирования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Рынок капитала и его инструментарий в рамках реализации инвестиционного проекта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Особенности применения механизмов по привлечению инвестиций для различных отраслей экономики</w:t>
            </w:r>
          </w:p>
        </w:tc>
      </w:tr>
      <w:tr w:rsidR="001A10E3">
        <w:tc>
          <w:tcPr>
            <w:tcW w:w="2438" w:type="dxa"/>
            <w:vMerge/>
          </w:tcPr>
          <w:p w:rsidR="001A10E3" w:rsidRDefault="001A10E3">
            <w:pPr>
              <w:pStyle w:val="ConsPlusNormal"/>
            </w:pP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Международная практика по привлечению инвестиций</w:t>
            </w:r>
          </w:p>
        </w:tc>
      </w:tr>
      <w:tr w:rsidR="001A10E3">
        <w:tc>
          <w:tcPr>
            <w:tcW w:w="2438" w:type="dxa"/>
          </w:tcPr>
          <w:p w:rsidR="001A10E3" w:rsidRDefault="001A10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1A10E3" w:rsidRDefault="001A10E3">
            <w:pPr>
              <w:pStyle w:val="ConsPlusNormal"/>
              <w:jc w:val="both"/>
            </w:pPr>
            <w:r>
              <w:t>-</w:t>
            </w:r>
          </w:p>
        </w:tc>
      </w:tr>
    </w:tbl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center"/>
        <w:outlineLvl w:val="1"/>
      </w:pPr>
      <w:r>
        <w:lastRenderedPageBreak/>
        <w:t>IV. Сведения об организациях - разработчиках</w:t>
      </w:r>
    </w:p>
    <w:p w:rsidR="001A10E3" w:rsidRDefault="001A10E3">
      <w:pPr>
        <w:pStyle w:val="ConsPlusTitle"/>
        <w:jc w:val="center"/>
      </w:pPr>
      <w:r>
        <w:t>профессионального стандарта</w:t>
      </w:r>
    </w:p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3"/>
        <w:gridCol w:w="3288"/>
      </w:tblGrid>
      <w:tr w:rsidR="001A10E3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10E3" w:rsidRDefault="001A10E3">
            <w:pPr>
              <w:pStyle w:val="ConsPlusNormal"/>
            </w:pPr>
            <w:r>
              <w:t>Ассоциация участников финансового рынка "Совет по профессиональным квалификациям финансового рынка", город Москва</w:t>
            </w:r>
          </w:p>
        </w:tc>
      </w:tr>
      <w:tr w:rsidR="001A10E3">
        <w:tc>
          <w:tcPr>
            <w:tcW w:w="5783" w:type="dxa"/>
            <w:tcBorders>
              <w:left w:val="single" w:sz="4" w:space="0" w:color="auto"/>
              <w:right w:val="nil"/>
            </w:tcBorders>
          </w:tcPr>
          <w:p w:rsidR="001A10E3" w:rsidRDefault="001A10E3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3288" w:type="dxa"/>
            <w:tcBorders>
              <w:left w:val="nil"/>
              <w:right w:val="single" w:sz="4" w:space="0" w:color="auto"/>
            </w:tcBorders>
          </w:tcPr>
          <w:p w:rsidR="001A10E3" w:rsidRDefault="001A10E3">
            <w:pPr>
              <w:pStyle w:val="ConsPlusNormal"/>
              <w:jc w:val="both"/>
            </w:pPr>
            <w:r>
              <w:t>Маштакеева Диана Каримовна</w:t>
            </w:r>
          </w:p>
        </w:tc>
      </w:tr>
    </w:tbl>
    <w:p w:rsidR="001A10E3" w:rsidRDefault="001A10E3">
      <w:pPr>
        <w:pStyle w:val="ConsPlusNormal"/>
        <w:jc w:val="both"/>
      </w:pPr>
    </w:p>
    <w:p w:rsidR="001A10E3" w:rsidRDefault="001A10E3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1A10E3" w:rsidRDefault="001A10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8504"/>
      </w:tblGrid>
      <w:tr w:rsidR="001A10E3">
        <w:tc>
          <w:tcPr>
            <w:tcW w:w="538" w:type="dxa"/>
          </w:tcPr>
          <w:p w:rsidR="001A10E3" w:rsidRDefault="001A10E3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1A10E3" w:rsidRDefault="001A10E3">
            <w:pPr>
              <w:pStyle w:val="ConsPlusNormal"/>
            </w:pPr>
            <w:r>
              <w:t>ООР "Российский союз промышленников и предпринимателей", город Москва</w:t>
            </w:r>
          </w:p>
        </w:tc>
      </w:tr>
      <w:tr w:rsidR="001A10E3">
        <w:tc>
          <w:tcPr>
            <w:tcW w:w="538" w:type="dxa"/>
          </w:tcPr>
          <w:p w:rsidR="001A10E3" w:rsidRDefault="001A10E3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1A10E3" w:rsidRDefault="001A10E3">
            <w:pPr>
              <w:pStyle w:val="ConsPlusNormal"/>
            </w:pPr>
            <w:r>
              <w:t>Национальная Ассоциация агентств инвестиций и развития, город Москва</w:t>
            </w:r>
          </w:p>
        </w:tc>
      </w:tr>
    </w:tbl>
    <w:p w:rsidR="001A10E3" w:rsidRDefault="001A10E3">
      <w:pPr>
        <w:pStyle w:val="ConsPlusNormal"/>
        <w:jc w:val="both"/>
      </w:pPr>
    </w:p>
    <w:p w:rsidR="001A10E3" w:rsidRDefault="001A10E3">
      <w:pPr>
        <w:pStyle w:val="ConsPlusNormal"/>
        <w:ind w:firstLine="540"/>
        <w:jc w:val="both"/>
      </w:pPr>
      <w:r>
        <w:t>--------------------------------</w:t>
      </w:r>
    </w:p>
    <w:p w:rsidR="001A10E3" w:rsidRDefault="001A10E3">
      <w:pPr>
        <w:pStyle w:val="ConsPlusNormal"/>
        <w:spacing w:before="220"/>
        <w:ind w:firstLine="540"/>
        <w:jc w:val="both"/>
      </w:pPr>
      <w:bookmarkStart w:id="2" w:name="P660"/>
      <w:bookmarkEnd w:id="2"/>
      <w:r>
        <w:t xml:space="preserve">&lt;1&gt; Общероссийский </w:t>
      </w:r>
      <w:hyperlink r:id="rId30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1A10E3" w:rsidRDefault="001A10E3">
      <w:pPr>
        <w:pStyle w:val="ConsPlusNormal"/>
        <w:spacing w:before="220"/>
        <w:ind w:firstLine="540"/>
        <w:jc w:val="both"/>
      </w:pPr>
      <w:bookmarkStart w:id="3" w:name="P661"/>
      <w:bookmarkEnd w:id="3"/>
      <w:r>
        <w:t xml:space="preserve">&lt;2&gt; Общероссийский </w:t>
      </w:r>
      <w:hyperlink r:id="rId3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1A10E3" w:rsidRDefault="001A10E3">
      <w:pPr>
        <w:pStyle w:val="ConsPlusNormal"/>
        <w:spacing w:before="220"/>
        <w:ind w:firstLine="540"/>
        <w:jc w:val="both"/>
      </w:pPr>
      <w:bookmarkStart w:id="4" w:name="P662"/>
      <w:bookmarkEnd w:id="4"/>
      <w:r>
        <w:t>&lt;3&gt; Единый квалификационный справочник должностей руководителей, специалистов и служащих.</w:t>
      </w:r>
    </w:p>
    <w:p w:rsidR="001A10E3" w:rsidRDefault="001A10E3">
      <w:pPr>
        <w:pStyle w:val="ConsPlusNormal"/>
        <w:spacing w:before="220"/>
        <w:ind w:firstLine="540"/>
        <w:jc w:val="both"/>
      </w:pPr>
      <w:bookmarkStart w:id="5" w:name="P663"/>
      <w:bookmarkEnd w:id="5"/>
      <w:r>
        <w:t xml:space="preserve">&lt;4&gt; Общероссийский </w:t>
      </w:r>
      <w:hyperlink r:id="rId32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1A10E3" w:rsidRDefault="001A10E3">
      <w:pPr>
        <w:pStyle w:val="ConsPlusNormal"/>
        <w:spacing w:before="220"/>
        <w:ind w:firstLine="540"/>
        <w:jc w:val="both"/>
      </w:pPr>
      <w:bookmarkStart w:id="6" w:name="P664"/>
      <w:bookmarkEnd w:id="6"/>
      <w:r>
        <w:t xml:space="preserve">&lt;5&gt; Общероссийский </w:t>
      </w:r>
      <w:hyperlink r:id="rId33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1A10E3" w:rsidRDefault="001A10E3">
      <w:pPr>
        <w:pStyle w:val="ConsPlusNormal"/>
        <w:jc w:val="both"/>
      </w:pPr>
    </w:p>
    <w:p w:rsidR="001A10E3" w:rsidRDefault="001A10E3">
      <w:pPr>
        <w:pStyle w:val="ConsPlusNormal"/>
        <w:jc w:val="both"/>
      </w:pPr>
    </w:p>
    <w:p w:rsidR="001A10E3" w:rsidRDefault="001A10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118EB" w:rsidRDefault="00D118EB"/>
    <w:sectPr w:rsidR="00D118EB" w:rsidSect="004B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E3"/>
    <w:rsid w:val="001A10E3"/>
    <w:rsid w:val="00D1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13E14-A032-4056-82B9-843F9E1A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0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10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10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10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10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10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10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10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337" TargetMode="External"/><Relationship Id="rId13" Type="http://schemas.openxmlformats.org/officeDocument/2006/relationships/hyperlink" Target="https://login.consultant.ru/link/?req=doc&amp;base=LAW&amp;n=462157" TargetMode="External"/><Relationship Id="rId18" Type="http://schemas.openxmlformats.org/officeDocument/2006/relationships/hyperlink" Target="https://login.consultant.ru/link/?req=doc&amp;base=LAW&amp;n=212200" TargetMode="External"/><Relationship Id="rId26" Type="http://schemas.openxmlformats.org/officeDocument/2006/relationships/hyperlink" Target="https://login.consultant.ru/link/?req=doc&amp;base=LAW&amp;n=2122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12200&amp;dst=10309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86337&amp;dst=100488" TargetMode="External"/><Relationship Id="rId12" Type="http://schemas.openxmlformats.org/officeDocument/2006/relationships/hyperlink" Target="https://login.consultant.ru/link/?req=doc&amp;base=LAW&amp;n=462157&amp;dst=105260" TargetMode="External"/><Relationship Id="rId17" Type="http://schemas.openxmlformats.org/officeDocument/2006/relationships/hyperlink" Target="https://login.consultant.ru/link/?req=doc&amp;base=LAW&amp;n=135996&amp;dst=106390" TargetMode="External"/><Relationship Id="rId25" Type="http://schemas.openxmlformats.org/officeDocument/2006/relationships/hyperlink" Target="https://login.consultant.ru/link/?req=doc&amp;base=LAW&amp;n=135996&amp;dst=106543" TargetMode="External"/><Relationship Id="rId33" Type="http://schemas.openxmlformats.org/officeDocument/2006/relationships/hyperlink" Target="https://login.consultant.ru/link/?req=doc&amp;base=LAW&amp;n=2122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35996&amp;dst=100010" TargetMode="External"/><Relationship Id="rId20" Type="http://schemas.openxmlformats.org/officeDocument/2006/relationships/hyperlink" Target="https://login.consultant.ru/link/?req=doc&amp;base=LAW&amp;n=212200&amp;dst=103050" TargetMode="External"/><Relationship Id="rId29" Type="http://schemas.openxmlformats.org/officeDocument/2006/relationships/hyperlink" Target="https://login.consultant.ru/link/?req=doc&amp;base=LAW&amp;n=212200&amp;dst=10395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337&amp;dst=100141" TargetMode="External"/><Relationship Id="rId11" Type="http://schemas.openxmlformats.org/officeDocument/2006/relationships/hyperlink" Target="https://login.consultant.ru/link/?req=doc&amp;base=LAW&amp;n=462157&amp;dst=104597" TargetMode="External"/><Relationship Id="rId24" Type="http://schemas.openxmlformats.org/officeDocument/2006/relationships/hyperlink" Target="https://login.consultant.ru/link/?req=doc&amp;base=LAW&amp;n=135996&amp;dst=100010" TargetMode="External"/><Relationship Id="rId32" Type="http://schemas.openxmlformats.org/officeDocument/2006/relationships/hyperlink" Target="https://login.consultant.ru/link/?req=doc&amp;base=LAW&amp;n=135996&amp;dst=100010" TargetMode="External"/><Relationship Id="rId5" Type="http://schemas.openxmlformats.org/officeDocument/2006/relationships/hyperlink" Target="https://login.consultant.ru/link/?req=doc&amp;base=LAW&amp;n=399529&amp;dst=9" TargetMode="External"/><Relationship Id="rId15" Type="http://schemas.openxmlformats.org/officeDocument/2006/relationships/hyperlink" Target="https://login.consultant.ru/link/?req=doc&amp;base=LAW&amp;n=386337&amp;dst=100488" TargetMode="External"/><Relationship Id="rId23" Type="http://schemas.openxmlformats.org/officeDocument/2006/relationships/hyperlink" Target="https://login.consultant.ru/link/?req=doc&amp;base=LAW&amp;n=386337&amp;dst=100141" TargetMode="External"/><Relationship Id="rId28" Type="http://schemas.openxmlformats.org/officeDocument/2006/relationships/hyperlink" Target="https://login.consultant.ru/link/?req=doc&amp;base=LAW&amp;n=212200&amp;dst=103907" TargetMode="External"/><Relationship Id="rId10" Type="http://schemas.openxmlformats.org/officeDocument/2006/relationships/hyperlink" Target="https://login.consultant.ru/link/?req=doc&amp;base=LAW&amp;n=462157&amp;dst=104569" TargetMode="External"/><Relationship Id="rId19" Type="http://schemas.openxmlformats.org/officeDocument/2006/relationships/hyperlink" Target="https://login.consultant.ru/link/?req=doc&amp;base=LAW&amp;n=212200&amp;dst=103046" TargetMode="External"/><Relationship Id="rId31" Type="http://schemas.openxmlformats.org/officeDocument/2006/relationships/hyperlink" Target="https://login.consultant.ru/link/?req=doc&amp;base=LAW&amp;n=46215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" TargetMode="External"/><Relationship Id="rId14" Type="http://schemas.openxmlformats.org/officeDocument/2006/relationships/hyperlink" Target="https://login.consultant.ru/link/?req=doc&amp;base=LAW&amp;n=386337" TargetMode="External"/><Relationship Id="rId22" Type="http://schemas.openxmlformats.org/officeDocument/2006/relationships/hyperlink" Target="https://login.consultant.ru/link/?req=doc&amp;base=LAW&amp;n=386337" TargetMode="External"/><Relationship Id="rId27" Type="http://schemas.openxmlformats.org/officeDocument/2006/relationships/hyperlink" Target="https://login.consultant.ru/link/?req=doc&amp;base=LAW&amp;n=212200&amp;dst=103903" TargetMode="External"/><Relationship Id="rId30" Type="http://schemas.openxmlformats.org/officeDocument/2006/relationships/hyperlink" Target="https://login.consultant.ru/link/?req=doc&amp;base=LAW&amp;n=38633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4281</Words>
  <Characters>24404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2024-01-22T12:34:00Z</dcterms:created>
  <dcterms:modified xsi:type="dcterms:W3CDTF">2024-01-22T12:35:00Z</dcterms:modified>
</cp:coreProperties>
</file>